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FA" w:rsidRDefault="008B3301">
      <w:pPr>
        <w:spacing w:line="200" w:lineRule="exact"/>
        <w:rPr>
          <w:rFonts w:ascii="Times New Roman" w:hAnsi="Times New Roman"/>
          <w:b/>
          <w:color w:val="000000"/>
          <w:sz w:val="20"/>
        </w:rPr>
      </w:pPr>
      <w:bookmarkStart w:id="0" w:name="_GoBack"/>
      <w:bookmarkEnd w:id="0"/>
      <w:r>
        <w:rPr>
          <w:rFonts w:ascii="Times New Roman" w:hAnsi="Times New Roman" w:hint="eastAsia"/>
          <w:b/>
          <w:color w:val="000000"/>
          <w:sz w:val="20"/>
        </w:rPr>
        <w:t>ORIGINAL ARTICLE</w:t>
      </w:r>
      <w:r w:rsidR="000D0E18">
        <w:rPr>
          <w:rFonts w:ascii="Times New Roman" w:hAnsi="Times New Roman" w:hint="eastAsia"/>
          <w:b/>
          <w:color w:val="000000"/>
          <w:sz w:val="20"/>
        </w:rPr>
        <w:t xml:space="preserve"> / NOTE</w:t>
      </w:r>
    </w:p>
    <w:p w:rsidR="00A65CFA" w:rsidRDefault="00A65CFA">
      <w:pPr>
        <w:spacing w:line="460" w:lineRule="exact"/>
        <w:rPr>
          <w:rFonts w:ascii="Times New Roman" w:hAnsi="Times New Roman"/>
          <w:b/>
          <w:color w:val="000000"/>
          <w:sz w:val="20"/>
        </w:rPr>
      </w:pPr>
    </w:p>
    <w:p w:rsidR="00A65CFA" w:rsidRDefault="008B3301">
      <w:pPr>
        <w:pStyle w:val="a3"/>
        <w:spacing w:line="360" w:lineRule="exact"/>
        <w:rPr>
          <w:color w:val="FF0000"/>
        </w:rPr>
      </w:pPr>
      <w:r>
        <w:rPr>
          <w:rFonts w:hint="eastAsia"/>
        </w:rPr>
        <w:t xml:space="preserve">Title of the </w:t>
      </w:r>
      <w:r w:rsidR="003C618E">
        <w:rPr>
          <w:rFonts w:hint="eastAsia"/>
        </w:rPr>
        <w:t>Manuscript</w:t>
      </w:r>
      <w:r w:rsidR="00491AD2">
        <w:rPr>
          <w:rFonts w:hint="eastAsia"/>
        </w:rPr>
        <w:t xml:space="preserve"> for </w:t>
      </w:r>
      <w:r w:rsidR="00636120" w:rsidRPr="00636120">
        <w:t>International Journal of Affective Engineering</w:t>
      </w:r>
    </w:p>
    <w:p w:rsidR="00A65CFA" w:rsidRDefault="00624887" w:rsidP="003C618E">
      <w:pPr>
        <w:pStyle w:val="a3"/>
        <w:spacing w:before="57"/>
        <w:rPr>
          <w:sz w:val="24"/>
        </w:rPr>
      </w:pPr>
      <w:r w:rsidRPr="008D1920">
        <w:rPr>
          <w:sz w:val="24"/>
        </w:rPr>
        <w:t>–</w:t>
      </w:r>
      <w:r>
        <w:rPr>
          <w:rFonts w:hint="eastAsia"/>
          <w:sz w:val="24"/>
        </w:rPr>
        <w:t xml:space="preserve"> </w:t>
      </w:r>
      <w:r w:rsidR="00A65CFA">
        <w:rPr>
          <w:sz w:val="24"/>
        </w:rPr>
        <w:t>Subtitle (if necessary)</w:t>
      </w:r>
      <w:r>
        <w:rPr>
          <w:rFonts w:hint="eastAsia"/>
          <w:sz w:val="24"/>
        </w:rPr>
        <w:t xml:space="preserve"> </w:t>
      </w:r>
      <w:r w:rsidRPr="008D1920">
        <w:rPr>
          <w:sz w:val="24"/>
        </w:rPr>
        <w:t>–</w:t>
      </w:r>
    </w:p>
    <w:p w:rsidR="00A65CFA" w:rsidRDefault="0063582A" w:rsidP="0039261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before="340" w:after="227" w:line="240" w:lineRule="exact"/>
        <w:jc w:val="center"/>
        <w:rPr>
          <w:rFonts w:ascii="Times New Roman" w:hAnsi="Times New Roman"/>
          <w:color w:val="000000"/>
          <w:sz w:val="24"/>
        </w:rPr>
      </w:pPr>
      <w:r>
        <w:rPr>
          <w:rFonts w:ascii="Times New Roman" w:hAnsi="Times New Roman" w:hint="eastAsia"/>
          <w:color w:val="000000"/>
          <w:sz w:val="24"/>
        </w:rPr>
        <w:t>Taro</w:t>
      </w:r>
      <w:r w:rsidR="00A65CFA">
        <w:rPr>
          <w:rFonts w:ascii="Times New Roman" w:hAnsi="Times New Roman" w:hint="eastAsia"/>
          <w:color w:val="000000"/>
          <w:sz w:val="24"/>
        </w:rPr>
        <w:t xml:space="preserve"> </w:t>
      </w:r>
      <w:r>
        <w:rPr>
          <w:rFonts w:ascii="Times New Roman" w:hAnsi="Times New Roman" w:hint="eastAsia"/>
          <w:color w:val="000000"/>
          <w:sz w:val="24"/>
        </w:rPr>
        <w:t>KANSEI</w:t>
      </w:r>
      <w:r w:rsidRPr="0063582A">
        <w:rPr>
          <w:rFonts w:ascii="Times New Roman" w:hAnsi="Times New Roman"/>
          <w:color w:val="000000"/>
          <w:sz w:val="24"/>
        </w:rPr>
        <w:t>*</w:t>
      </w:r>
      <w:r w:rsidR="00A65CFA">
        <w:rPr>
          <w:rFonts w:ascii="Times New Roman" w:hAnsi="Times New Roman" w:hint="eastAsia"/>
          <w:color w:val="000000"/>
          <w:sz w:val="24"/>
        </w:rPr>
        <w:t xml:space="preserve">, </w:t>
      </w:r>
      <w:r>
        <w:rPr>
          <w:rFonts w:ascii="Times New Roman" w:hAnsi="Times New Roman" w:hint="eastAsia"/>
          <w:color w:val="000000"/>
          <w:sz w:val="24"/>
        </w:rPr>
        <w:t>Jiro</w:t>
      </w:r>
      <w:r w:rsidR="00A65CFA">
        <w:rPr>
          <w:rFonts w:ascii="Times New Roman" w:hAnsi="Times New Roman" w:hint="eastAsia"/>
          <w:color w:val="000000"/>
          <w:sz w:val="24"/>
        </w:rPr>
        <w:t xml:space="preserve"> </w:t>
      </w:r>
      <w:r>
        <w:rPr>
          <w:rFonts w:ascii="Times New Roman" w:hAnsi="Times New Roman" w:hint="eastAsia"/>
          <w:color w:val="000000"/>
          <w:sz w:val="24"/>
        </w:rPr>
        <w:t>KANSEI</w:t>
      </w:r>
      <w:r w:rsidRPr="0063582A">
        <w:rPr>
          <w:rFonts w:ascii="Times New Roman" w:hAnsi="Times New Roman"/>
          <w:color w:val="000000"/>
          <w:sz w:val="24"/>
        </w:rPr>
        <w:t xml:space="preserve"> **</w:t>
      </w:r>
      <w:r w:rsidR="00A65CFA">
        <w:rPr>
          <w:rFonts w:ascii="Times New Roman" w:hAnsi="Times New Roman" w:hint="eastAsia"/>
          <w:color w:val="000000"/>
          <w:sz w:val="24"/>
        </w:rPr>
        <w:t xml:space="preserve"> and </w:t>
      </w:r>
      <w:r>
        <w:rPr>
          <w:rFonts w:ascii="Times New Roman" w:hAnsi="Times New Roman" w:hint="eastAsia"/>
          <w:color w:val="000000"/>
          <w:sz w:val="24"/>
        </w:rPr>
        <w:t>Saburo</w:t>
      </w:r>
      <w:r w:rsidR="00A65CFA">
        <w:rPr>
          <w:rFonts w:ascii="Times New Roman" w:hAnsi="Times New Roman" w:hint="eastAsia"/>
          <w:color w:val="000000"/>
          <w:sz w:val="24"/>
        </w:rPr>
        <w:t xml:space="preserve"> </w:t>
      </w:r>
      <w:r>
        <w:rPr>
          <w:rFonts w:ascii="Times New Roman" w:hAnsi="Times New Roman" w:hint="eastAsia"/>
          <w:color w:val="000000"/>
          <w:sz w:val="24"/>
        </w:rPr>
        <w:t>KANSEI</w:t>
      </w:r>
      <w:r w:rsidRPr="0063582A">
        <w:rPr>
          <w:rFonts w:ascii="Times New Roman" w:hAnsi="Times New Roman"/>
          <w:color w:val="000000"/>
          <w:sz w:val="24"/>
        </w:rPr>
        <w:t xml:space="preserve"> ***</w:t>
      </w:r>
    </w:p>
    <w:p w:rsidR="00392615" w:rsidRPr="00392615" w:rsidRDefault="00A65CFA" w:rsidP="0039261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jc w:val="center"/>
        <w:rPr>
          <w:rFonts w:ascii="Times New Roman" w:hAnsi="Times New Roman"/>
          <w:i/>
          <w:color w:val="000000"/>
          <w:sz w:val="18"/>
        </w:rPr>
      </w:pPr>
      <w:r w:rsidRPr="006D573B">
        <w:rPr>
          <w:rFonts w:ascii="Times New Roman" w:hAnsi="Times New Roman" w:hint="eastAsia"/>
          <w:color w:val="000000"/>
          <w:sz w:val="18"/>
        </w:rPr>
        <w:t>*</w:t>
      </w:r>
      <w:r>
        <w:rPr>
          <w:rFonts w:ascii="Times New Roman" w:hAnsi="Times New Roman" w:hint="eastAsia"/>
          <w:i/>
          <w:color w:val="000000"/>
          <w:sz w:val="18"/>
        </w:rPr>
        <w:t xml:space="preserve"> </w:t>
      </w:r>
      <w:r w:rsidR="00392615" w:rsidRPr="00392615">
        <w:rPr>
          <w:rFonts w:ascii="Times New Roman" w:hAnsi="Times New Roman"/>
          <w:i/>
          <w:color w:val="000000"/>
          <w:sz w:val="18"/>
        </w:rPr>
        <w:t>Kansei University, 1-1-1 Kansei, Kansei-shi, Tokyo 111-8888, Japan</w:t>
      </w:r>
    </w:p>
    <w:p w:rsidR="00392615" w:rsidRPr="00392615" w:rsidRDefault="00392615" w:rsidP="0039261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jc w:val="center"/>
        <w:rPr>
          <w:rFonts w:ascii="Times New Roman" w:hAnsi="Times New Roman"/>
          <w:i/>
          <w:color w:val="000000"/>
          <w:sz w:val="18"/>
        </w:rPr>
      </w:pPr>
      <w:r w:rsidRPr="006D573B">
        <w:rPr>
          <w:rFonts w:ascii="Times New Roman" w:hAnsi="Times New Roman"/>
          <w:color w:val="000000"/>
          <w:sz w:val="18"/>
        </w:rPr>
        <w:t xml:space="preserve">** </w:t>
      </w:r>
      <w:r w:rsidRPr="00392615">
        <w:rPr>
          <w:rFonts w:ascii="Times New Roman" w:hAnsi="Times New Roman"/>
          <w:i/>
          <w:color w:val="000000"/>
          <w:sz w:val="18"/>
        </w:rPr>
        <w:t>Graduate School of Technology, Kansei University, 1-1-1 Kansei, Kansei-shi, Tokyo 111-8888, Japan</w:t>
      </w:r>
    </w:p>
    <w:p w:rsidR="00A65CFA" w:rsidRDefault="00392615" w:rsidP="0039261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jc w:val="center"/>
        <w:rPr>
          <w:rFonts w:ascii="Times New Roman" w:hAnsi="Times New Roman"/>
          <w:color w:val="000000"/>
        </w:rPr>
      </w:pPr>
      <w:r w:rsidRPr="006D573B">
        <w:rPr>
          <w:rFonts w:ascii="Times New Roman" w:hAnsi="Times New Roman"/>
          <w:color w:val="000000"/>
          <w:sz w:val="18"/>
        </w:rPr>
        <w:t>***</w:t>
      </w:r>
      <w:r w:rsidRPr="00392615">
        <w:rPr>
          <w:rFonts w:ascii="Times New Roman" w:hAnsi="Times New Roman"/>
          <w:i/>
          <w:color w:val="000000"/>
          <w:sz w:val="18"/>
        </w:rPr>
        <w:t xml:space="preserve"> Kansei Sangyo Co. Ltd., 1-1-1 Kansei, Kansei-shi, Tokyo 111-8888, Japan</w:t>
      </w:r>
    </w:p>
    <w:p w:rsidR="00A65CFA" w:rsidRDefault="00A65CFA" w:rsidP="00FC24B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before="454" w:line="220" w:lineRule="exact"/>
        <w:rPr>
          <w:rFonts w:ascii="Times New Roman" w:hAnsi="Times New Roman"/>
          <w:color w:val="000000"/>
          <w:sz w:val="18"/>
        </w:rPr>
      </w:pPr>
      <w:r>
        <w:rPr>
          <w:rFonts w:ascii="Times New Roman" w:hAnsi="Times New Roman" w:hint="eastAsia"/>
          <w:b/>
          <w:color w:val="000000"/>
          <w:sz w:val="18"/>
        </w:rPr>
        <w:t xml:space="preserve">Abstract: </w:t>
      </w:r>
      <w:r w:rsidR="00DF52CB" w:rsidRPr="00DF52CB">
        <w:rPr>
          <w:rFonts w:ascii="Times New Roman" w:hAnsi="Times New Roman"/>
          <w:color w:val="000000"/>
          <w:sz w:val="18"/>
        </w:rPr>
        <w:t>Manuscripts should be written in standard grammatical English and submitted in the Camera-Ready Format in A4 size sheet. Submit original of the complete manuscript including figures, tables, and references. The manuscript should not exceed 10 pages, including abstract, all figures, tables, and references. The title, subtitle (if necessary), name(s) of author(s), affiliation(s) and mailing address(es) should be identified, followed by an abstract within 150 words and 3 key words. More detailed instruction, “JSKE INSTRUCTIONS FOR THE FORMAT OF A MANUSCRIPT</w:t>
      </w:r>
      <w:r w:rsidR="00D52A82">
        <w:rPr>
          <w:rFonts w:ascii="Times New Roman" w:hAnsi="Times New Roman"/>
          <w:color w:val="000000"/>
          <w:sz w:val="18"/>
        </w:rPr>
        <w:t xml:space="preserve"> (Word)</w:t>
      </w:r>
      <w:r w:rsidR="00DF52CB" w:rsidRPr="00DF52CB">
        <w:rPr>
          <w:rFonts w:ascii="Times New Roman" w:hAnsi="Times New Roman"/>
          <w:color w:val="000000"/>
          <w:sz w:val="18"/>
        </w:rPr>
        <w:t>”</w:t>
      </w:r>
      <w:r w:rsidR="00A306EA">
        <w:rPr>
          <w:rFonts w:ascii="Times New Roman" w:hAnsi="Times New Roman"/>
          <w:color w:val="000000"/>
          <w:sz w:val="18"/>
        </w:rPr>
        <w:t xml:space="preserve"> can be downloaded from</w:t>
      </w:r>
      <w:r w:rsidR="00DF52CB" w:rsidRPr="00DF52CB">
        <w:rPr>
          <w:rFonts w:ascii="Times New Roman" w:hAnsi="Times New Roman"/>
          <w:color w:val="000000"/>
          <w:sz w:val="18"/>
        </w:rPr>
        <w:t xml:space="preserve"> (http://www.jske.org/format/).</w:t>
      </w:r>
    </w:p>
    <w:p w:rsidR="00A65CFA" w:rsidRDefault="00A65CFA" w:rsidP="00FC24B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20" w:lineRule="exact"/>
        <w:rPr>
          <w:rFonts w:ascii="Times New Roman" w:hAnsi="Times New Roman"/>
          <w:i/>
          <w:color w:val="000000"/>
          <w:sz w:val="18"/>
        </w:rPr>
      </w:pPr>
      <w:r>
        <w:rPr>
          <w:rFonts w:ascii="Times New Roman" w:hAnsi="Times New Roman" w:hint="eastAsia"/>
          <w:b/>
          <w:color w:val="000000"/>
          <w:sz w:val="18"/>
        </w:rPr>
        <w:t>Keywords:</w:t>
      </w:r>
      <w:r>
        <w:rPr>
          <w:rFonts w:ascii="Times New Roman" w:hAnsi="Times New Roman" w:hint="eastAsia"/>
          <w:b/>
          <w:color w:val="000000"/>
          <w:sz w:val="32"/>
        </w:rPr>
        <w:t xml:space="preserve"> </w:t>
      </w:r>
      <w:r w:rsidR="00104E42" w:rsidRPr="00104E42">
        <w:rPr>
          <w:rFonts w:ascii="Times New Roman" w:hAnsi="Times New Roman"/>
          <w:i/>
          <w:color w:val="000000"/>
          <w:sz w:val="18"/>
        </w:rPr>
        <w:t>Keyword-1, Keyword-2, Keyword-</w:t>
      </w:r>
      <w:r w:rsidR="00D96608">
        <w:rPr>
          <w:rFonts w:ascii="Times New Roman" w:hAnsi="Times New Roman" w:hint="eastAsia"/>
          <w:i/>
          <w:color w:val="000000"/>
          <w:sz w:val="18"/>
        </w:rPr>
        <w:t>3</w:t>
      </w:r>
    </w:p>
    <w:p w:rsidR="00A65CFA" w:rsidRDefault="00A65CFA" w:rsidP="0079006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color w:val="000000"/>
        </w:rPr>
      </w:pPr>
    </w:p>
    <w:p w:rsidR="0079006A" w:rsidRDefault="0079006A" w:rsidP="0079006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rPr>
      </w:pPr>
    </w:p>
    <w:p w:rsidR="00A65CFA" w:rsidRDefault="00A65CF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500" w:lineRule="exact"/>
        <w:rPr>
          <w:rFonts w:ascii="Times New Roman" w:hAnsi="Times New Roman"/>
          <w:color w:val="000000"/>
        </w:rPr>
        <w:sectPr w:rsidR="00A65CFA" w:rsidSect="00E36746">
          <w:footerReference w:type="default" r:id="rId7"/>
          <w:pgSz w:w="11906" w:h="16838" w:code="9"/>
          <w:pgMar w:top="1418" w:right="1134" w:bottom="1361" w:left="1134" w:header="851" w:footer="567" w:gutter="0"/>
          <w:cols w:space="425"/>
          <w:docGrid w:linePitch="360"/>
        </w:sectPr>
      </w:pPr>
    </w:p>
    <w:p w:rsidR="00A65CFA"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1.</w:t>
      </w:r>
      <w:r w:rsidR="00DC315F">
        <w:rPr>
          <w:rFonts w:ascii="Times New Roman" w:hAnsi="Times New Roman" w:hint="eastAsia"/>
          <w:b/>
          <w:color w:val="000000"/>
          <w:sz w:val="20"/>
        </w:rPr>
        <w:t xml:space="preserve">  </w:t>
      </w:r>
      <w:r>
        <w:rPr>
          <w:rFonts w:ascii="Times New Roman" w:hAnsi="Times New Roman" w:hint="eastAsia"/>
          <w:b/>
          <w:color w:val="000000"/>
          <w:sz w:val="20"/>
        </w:rPr>
        <w:t>INTRODUCTION</w:t>
      </w:r>
    </w:p>
    <w:p w:rsidR="008B3301" w:rsidRDefault="008B3301"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DF52CB"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AA73AA">
        <w:rPr>
          <w:rFonts w:ascii="Times New Roman" w:hAnsi="Times New Roman"/>
          <w:color w:val="000000"/>
          <w:sz w:val="20"/>
        </w:rPr>
        <w:t>The manuscripts submitted to International Journal of Affective Engineering shall publish the wide range of research findings in the field of Kansei Engineering for the purpose of contributing to the development of the studies on Kansei Engineering.</w:t>
      </w:r>
    </w:p>
    <w:p w:rsidR="00AA73AA"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AA73AA">
        <w:rPr>
          <w:rFonts w:ascii="Times New Roman" w:hAnsi="Times New Roman"/>
          <w:color w:val="000000"/>
          <w:sz w:val="20"/>
        </w:rPr>
        <w:t>The authors of the submitted paper can be either the member of JSKE or non-member.</w:t>
      </w:r>
    </w:p>
    <w:p w:rsidR="00AA73AA"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2.</w:t>
      </w:r>
      <w:r w:rsidR="00CE7AD4">
        <w:rPr>
          <w:rFonts w:ascii="Times New Roman" w:hAnsi="Times New Roman" w:hint="eastAsia"/>
          <w:b/>
          <w:color w:val="000000"/>
          <w:sz w:val="20"/>
        </w:rPr>
        <w:t xml:space="preserve"> </w:t>
      </w:r>
      <w:r>
        <w:rPr>
          <w:rFonts w:ascii="Times New Roman" w:hAnsi="Times New Roman" w:hint="eastAsia"/>
          <w:b/>
          <w:color w:val="000000"/>
          <w:sz w:val="20"/>
        </w:rPr>
        <w:t xml:space="preserve"> </w:t>
      </w:r>
      <w:r w:rsidRPr="00AA73AA">
        <w:rPr>
          <w:rFonts w:ascii="Times New Roman" w:hAnsi="Times New Roman"/>
          <w:b/>
          <w:color w:val="000000"/>
          <w:sz w:val="20"/>
        </w:rPr>
        <w:t>INSTRUCTIONS FOR AUTHORS</w:t>
      </w:r>
    </w:p>
    <w:p w:rsid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b/>
          <w:color w:val="000000"/>
          <w:sz w:val="20"/>
        </w:rPr>
      </w:pPr>
    </w:p>
    <w:p w:rsid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2.1</w:t>
      </w:r>
      <w:r w:rsidR="00CE7AD4">
        <w:rPr>
          <w:rFonts w:ascii="Times New Roman" w:hAnsi="Times New Roman" w:hint="eastAsia"/>
          <w:b/>
          <w:color w:val="000000"/>
          <w:sz w:val="20"/>
        </w:rPr>
        <w:t xml:space="preserve"> </w:t>
      </w:r>
      <w:r>
        <w:rPr>
          <w:rFonts w:ascii="Times New Roman" w:hAnsi="Times New Roman" w:hint="eastAsia"/>
          <w:b/>
          <w:color w:val="000000"/>
          <w:sz w:val="20"/>
        </w:rPr>
        <w:t xml:space="preserve"> </w:t>
      </w:r>
      <w:r w:rsidRPr="00AA73AA">
        <w:rPr>
          <w:rFonts w:ascii="Times New Roman" w:hAnsi="Times New Roman"/>
          <w:b/>
          <w:color w:val="000000"/>
          <w:sz w:val="20"/>
        </w:rPr>
        <w:t>Categories of articles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 xml:space="preserve">The Japan Society of Kansei Engineering defines Original Article as one which has not been submitted to other journals, magazines, and do not accept it if </w:t>
      </w:r>
      <w:r w:rsidR="00620BB3">
        <w:rPr>
          <w:rFonts w:ascii="Times New Roman" w:hAnsi="Times New Roman"/>
          <w:color w:val="000000"/>
          <w:sz w:val="20"/>
        </w:rPr>
        <w:t>it is</w:t>
      </w:r>
      <w:r w:rsidR="003A61C9">
        <w:rPr>
          <w:rFonts w:ascii="Times New Roman" w:hAnsi="Times New Roman"/>
          <w:color w:val="000000"/>
          <w:sz w:val="20"/>
        </w:rPr>
        <w:t xml:space="preserve"> not </w:t>
      </w:r>
      <w:r w:rsidRPr="00AA73AA">
        <w:rPr>
          <w:rFonts w:ascii="Times New Roman" w:hAnsi="Times New Roman"/>
          <w:color w:val="000000"/>
          <w:sz w:val="20"/>
        </w:rPr>
        <w:t>original</w:t>
      </w:r>
      <w:r w:rsidR="003A61C9">
        <w:rPr>
          <w:rFonts w:ascii="Times New Roman" w:hAnsi="Times New Roman"/>
          <w:color w:val="000000"/>
          <w:sz w:val="20"/>
        </w:rPr>
        <w:t>.</w:t>
      </w:r>
      <w:r w:rsidRPr="00AA73AA">
        <w:rPr>
          <w:rFonts w:ascii="Times New Roman" w:hAnsi="Times New Roman"/>
          <w:color w:val="000000"/>
          <w:sz w:val="20"/>
        </w:rPr>
        <w:t xml:space="preserve"> </w:t>
      </w:r>
      <w:r w:rsidR="00620BB3">
        <w:rPr>
          <w:rFonts w:ascii="Times New Roman" w:hAnsi="Times New Roman"/>
          <w:color w:val="000000"/>
          <w:sz w:val="20"/>
        </w:rPr>
        <w:t xml:space="preserve">A single exception is where </w:t>
      </w:r>
      <w:r w:rsidRPr="00AA73AA">
        <w:rPr>
          <w:rFonts w:ascii="Times New Roman" w:hAnsi="Times New Roman"/>
          <w:color w:val="000000"/>
          <w:sz w:val="20"/>
        </w:rPr>
        <w:t>the author only publish</w:t>
      </w:r>
      <w:r w:rsidR="00620BB3">
        <w:rPr>
          <w:rFonts w:ascii="Times New Roman" w:hAnsi="Times New Roman"/>
          <w:color w:val="000000"/>
          <w:sz w:val="20"/>
        </w:rPr>
        <w:t>ed</w:t>
      </w:r>
      <w:r w:rsidRPr="00AA73AA">
        <w:rPr>
          <w:rFonts w:ascii="Times New Roman" w:hAnsi="Times New Roman"/>
          <w:color w:val="000000"/>
          <w:sz w:val="20"/>
        </w:rPr>
        <w:t xml:space="preserve"> it orally in an international conference or so, or in the bulletins/transaction</w:t>
      </w:r>
      <w:r w:rsidR="00620BB3">
        <w:rPr>
          <w:rFonts w:ascii="Times New Roman" w:hAnsi="Times New Roman"/>
          <w:color w:val="000000"/>
          <w:sz w:val="20"/>
        </w:rPr>
        <w:t>s</w:t>
      </w:r>
      <w:r w:rsidRPr="00AA73AA">
        <w:rPr>
          <w:rFonts w:ascii="Times New Roman" w:hAnsi="Times New Roman"/>
          <w:color w:val="000000"/>
          <w:sz w:val="20"/>
        </w:rPr>
        <w:t xml:space="preserve"> confined within an organization.</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The desirable page volume of a manuscript would be between 4 to 10 pages for Original Article, and 4 pages or less for Note.</w:t>
      </w:r>
    </w:p>
    <w:p w:rsid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AA73AA">
        <w:rPr>
          <w:rFonts w:ascii="Times New Roman" w:hAnsi="Times New Roman"/>
          <w:color w:val="000000"/>
          <w:sz w:val="20"/>
        </w:rPr>
        <w:t xml:space="preserve">In view of diversity of categories, subjects and methods for Kansei engineering, we provide 10 types (A to J) of contributions as below for the choice of authors. This is a typical set of categories and we do not rule out mediums. Upon submission, authors should declare </w:t>
      </w:r>
      <w:r w:rsidR="00CE4C58">
        <w:rPr>
          <w:rFonts w:ascii="Times New Roman" w:hAnsi="Times New Roman"/>
          <w:color w:val="000000"/>
          <w:sz w:val="20"/>
        </w:rPr>
        <w:t xml:space="preserve">to </w:t>
      </w:r>
      <w:r w:rsidRPr="00AA73AA">
        <w:rPr>
          <w:rFonts w:ascii="Times New Roman" w:hAnsi="Times New Roman"/>
          <w:color w:val="000000"/>
          <w:sz w:val="20"/>
        </w:rPr>
        <w:t>which categor</w:t>
      </w:r>
      <w:r w:rsidR="00CE4C58">
        <w:rPr>
          <w:rFonts w:ascii="Times New Roman" w:hAnsi="Times New Roman"/>
          <w:color w:val="000000"/>
          <w:sz w:val="20"/>
        </w:rPr>
        <w:t>y(</w:t>
      </w:r>
      <w:r w:rsidRPr="00AA73AA">
        <w:rPr>
          <w:rFonts w:ascii="Times New Roman" w:hAnsi="Times New Roman"/>
          <w:color w:val="000000"/>
          <w:sz w:val="20"/>
        </w:rPr>
        <w:t>ies</w:t>
      </w:r>
      <w:r w:rsidR="00CE4C58">
        <w:rPr>
          <w:rFonts w:ascii="Times New Roman" w:hAnsi="Times New Roman"/>
          <w:color w:val="000000"/>
          <w:sz w:val="20"/>
        </w:rPr>
        <w:t>)</w:t>
      </w:r>
      <w:r w:rsidRPr="00AA73AA">
        <w:rPr>
          <w:rFonts w:ascii="Times New Roman" w:hAnsi="Times New Roman"/>
          <w:color w:val="000000"/>
          <w:sz w:val="20"/>
        </w:rPr>
        <w:t xml:space="preserve"> </w:t>
      </w:r>
      <w:r w:rsidR="00424CB4">
        <w:rPr>
          <w:rFonts w:ascii="Times New Roman" w:hAnsi="Times New Roman"/>
          <w:color w:val="000000"/>
          <w:sz w:val="20"/>
        </w:rPr>
        <w:t>the</w:t>
      </w:r>
      <w:r w:rsidRPr="00AA73AA">
        <w:rPr>
          <w:rFonts w:ascii="Times New Roman" w:hAnsi="Times New Roman"/>
          <w:color w:val="000000"/>
          <w:sz w:val="20"/>
        </w:rPr>
        <w:t xml:space="preserve"> manuscript should </w:t>
      </w:r>
      <w:r w:rsidR="00D15038">
        <w:rPr>
          <w:rFonts w:ascii="Times New Roman" w:hAnsi="Times New Roman"/>
          <w:color w:val="000000"/>
          <w:sz w:val="20"/>
        </w:rPr>
        <w:t xml:space="preserve">belong </w:t>
      </w:r>
      <w:r w:rsidRPr="00AA73AA">
        <w:rPr>
          <w:rFonts w:ascii="Times New Roman" w:hAnsi="Times New Roman"/>
          <w:color w:val="000000"/>
          <w:sz w:val="20"/>
        </w:rPr>
        <w:t>by indicating</w:t>
      </w:r>
      <w:r w:rsidR="00D15038">
        <w:rPr>
          <w:rFonts w:ascii="Times New Roman" w:hAnsi="Times New Roman"/>
          <w:color w:val="000000"/>
          <w:sz w:val="20"/>
        </w:rPr>
        <w:t xml:space="preserve"> the choice</w:t>
      </w:r>
      <w:r w:rsidRPr="00AA73AA">
        <w:rPr>
          <w:rFonts w:ascii="Times New Roman" w:hAnsi="Times New Roman"/>
          <w:color w:val="000000"/>
          <w:sz w:val="20"/>
        </w:rPr>
        <w:t xml:space="preserve"> in the submission form. (Multiple selections allowed)</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r w:rsidRPr="00AA73AA">
        <w:rPr>
          <w:rFonts w:ascii="Times New Roman" w:hAnsi="Times New Roman"/>
          <w:color w:val="000000"/>
          <w:sz w:val="20"/>
        </w:rPr>
        <w:t>1) Original Articles: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A. Paper (Technical Research): Articles in which the subject/issue is clearly defined and the methods and its application are novel and original, with its efficacy being demonstrated by argumentation or by experiments.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B. Paper (Industrial Application): Articles in which the subject/issue is clearly defined and methods or systems to solve it are developed in an original way, with its efficacy or problems being demonstrated by experiments.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C. Paper (Experimental Research): Articles in which the subject/issue is clearly defined and the methods which are devised/improved to solve it are novel and original. Also, they are well-designed to be applicable to the subject/issue, with their efficacy or problems being demonstrated by experiments.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D. Paper (Experimental Methodology): Articles in which the subject/issue is clearly defined and the experiments to solve it or analyze it are newly planned and executed, demonstrating the efficacy or problems of the experimental approach by the results.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E. Paper (Exploring New Phenomena): Articles in which the subject/issue and the methods/procedures of the experiments are clearly defined and phenomen</w:t>
      </w:r>
      <w:r w:rsidR="005715EF">
        <w:rPr>
          <w:rFonts w:ascii="Times New Roman" w:hAnsi="Times New Roman"/>
          <w:color w:val="000000"/>
          <w:sz w:val="20"/>
        </w:rPr>
        <w:t>on</w:t>
      </w:r>
      <w:r w:rsidRPr="00AA73AA">
        <w:rPr>
          <w:rFonts w:ascii="Times New Roman" w:hAnsi="Times New Roman"/>
          <w:color w:val="000000"/>
          <w:sz w:val="20"/>
        </w:rPr>
        <w:t xml:space="preserve"> which cannot be ascribed to an existing theory, knowledge, experimental result or hypothesis, </w:t>
      </w:r>
      <w:r w:rsidR="005715EF">
        <w:rPr>
          <w:rFonts w:ascii="Times New Roman" w:hAnsi="Times New Roman"/>
          <w:color w:val="000000"/>
          <w:sz w:val="20"/>
        </w:rPr>
        <w:t>is</w:t>
      </w:r>
      <w:r w:rsidRPr="00AA73AA">
        <w:rPr>
          <w:rFonts w:ascii="Times New Roman" w:hAnsi="Times New Roman"/>
          <w:color w:val="000000"/>
          <w:sz w:val="20"/>
        </w:rPr>
        <w:t xml:space="preserve"> observed with the expectation that it would contribute to science, technology, culture and industry if </w:t>
      </w:r>
      <w:r w:rsidR="005715EF">
        <w:rPr>
          <w:rFonts w:ascii="Times New Roman" w:hAnsi="Times New Roman"/>
          <w:color w:val="000000"/>
          <w:sz w:val="20"/>
        </w:rPr>
        <w:t>it is</w:t>
      </w:r>
      <w:r w:rsidRPr="00AA73AA">
        <w:rPr>
          <w:rFonts w:ascii="Times New Roman" w:hAnsi="Times New Roman"/>
          <w:color w:val="000000"/>
          <w:sz w:val="20"/>
        </w:rPr>
        <w:t xml:space="preserve"> elucidate</w:t>
      </w:r>
      <w:r w:rsidR="005715EF">
        <w:rPr>
          <w:rFonts w:ascii="Times New Roman" w:hAnsi="Times New Roman"/>
          <w:color w:val="000000"/>
          <w:sz w:val="20"/>
        </w:rPr>
        <w:t>d</w:t>
      </w:r>
      <w:r w:rsidRPr="00AA73AA">
        <w:rPr>
          <w:rFonts w:ascii="Times New Roman" w:hAnsi="Times New Roman"/>
          <w:color w:val="000000"/>
          <w:sz w:val="20"/>
        </w:rPr>
        <w:t>.</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F. Paper (Practical Solution): Articles in which the subject/issue is clearly defined and the methods to solve it themselves are novel or well-designed, with its efficacy being demonstrated by cogent evidences or practice.</w:t>
      </w:r>
    </w:p>
    <w:p w:rsidR="00AA73AA" w:rsidRPr="00AA73AA" w:rsidRDefault="00551BB0"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Pr>
          <w:rFonts w:ascii="Times New Roman" w:hAnsi="Times New Roman" w:hint="eastAsia"/>
          <w:noProof/>
          <w:color w:val="000000"/>
          <w:sz w:val="20"/>
        </w:rPr>
        <w:lastRenderedPageBreak/>
        <w:pict>
          <v:shapetype id="_x0000_t202" coordsize="21600,21600" o:spt="202" path="m,l,21600r21600,l21600,xe">
            <v:stroke joinstyle="miter"/>
            <v:path gradientshapeok="t" o:connecttype="rect"/>
          </v:shapetype>
          <v:shape id="_x0000_s1036" type="#_x0000_t202" style="position:absolute;left:0;text-align:left;margin-left:252.4pt;margin-top:.5pt;width:229.5pt;height:112.9pt;z-index:2;mso-wrap-distance-top:14.2pt;mso-position-horizontal-relative:margin;mso-position-vertical-relative:margin" stroked="f">
            <v:textbox style="mso-next-textbox:#_x0000_s1036" inset="0,0,0,0">
              <w:txbxContent>
                <w:p w:rsidR="00551BB0" w:rsidRPr="00DF05C4" w:rsidRDefault="00551BB0" w:rsidP="00551BB0">
                  <w:pPr>
                    <w:pStyle w:val="a9"/>
                    <w:snapToGrid w:val="0"/>
                    <w:spacing w:before="0" w:after="60" w:line="220" w:lineRule="exact"/>
                    <w:ind w:left="794" w:hanging="794"/>
                    <w:jc w:val="center"/>
                    <w:rPr>
                      <w:rFonts w:ascii="Times New Roman" w:eastAsia="ＭＳ ゴシック" w:hAnsi="Times New Roman"/>
                      <w:b w:val="0"/>
                      <w:bCs w:val="0"/>
                      <w:sz w:val="18"/>
                      <w:szCs w:val="18"/>
                    </w:rPr>
                  </w:pPr>
                  <w:r>
                    <w:rPr>
                      <w:rFonts w:ascii="Times New Roman" w:eastAsia="ＭＳ ゴシック" w:hAnsi="Times New Roman" w:hint="eastAsia"/>
                      <w:bCs w:val="0"/>
                      <w:sz w:val="18"/>
                      <w:szCs w:val="18"/>
                    </w:rPr>
                    <w:t>Table</w:t>
                  </w:r>
                  <w:r w:rsidRPr="00DF05C4">
                    <w:rPr>
                      <w:rFonts w:ascii="Times New Roman" w:eastAsia="ＭＳ ゴシック" w:hAnsi="Times New Roman"/>
                      <w:bCs w:val="0"/>
                      <w:sz w:val="18"/>
                      <w:szCs w:val="18"/>
                    </w:rPr>
                    <w:t xml:space="preserve"> 1:</w:t>
                  </w:r>
                  <w:r>
                    <w:rPr>
                      <w:rFonts w:ascii="Times New Roman" w:eastAsia="ＭＳ ゴシック" w:hAnsi="Times New Roman" w:hint="eastAsia"/>
                      <w:b w:val="0"/>
                      <w:bCs w:val="0"/>
                      <w:sz w:val="18"/>
                      <w:szCs w:val="18"/>
                    </w:rPr>
                    <w:t xml:space="preserve"> </w:t>
                  </w:r>
                  <w:r w:rsidRPr="00DF05C4">
                    <w:rPr>
                      <w:rFonts w:ascii="Times New Roman" w:eastAsia="ＭＳ ゴシック" w:hAnsi="Times New Roman"/>
                      <w:b w:val="0"/>
                      <w:bCs w:val="0"/>
                      <w:sz w:val="18"/>
                      <w:szCs w:val="18"/>
                    </w:rPr>
                    <w:t xml:space="preserve"> </w:t>
                  </w:r>
                  <w:r>
                    <w:rPr>
                      <w:rFonts w:ascii="Times New Roman" w:eastAsia="ＭＳ ゴシック" w:hAnsi="Times New Roman" w:hint="eastAsia"/>
                      <w:b w:val="0"/>
                      <w:bCs w:val="0"/>
                      <w:sz w:val="18"/>
                      <w:szCs w:val="18"/>
                    </w:rPr>
                    <w:t>Table</w:t>
                  </w:r>
                  <w:r w:rsidRPr="00DF05C4">
                    <w:rPr>
                      <w:rFonts w:ascii="Times New Roman" w:eastAsia="ＭＳ ゴシック" w:hAnsi="Times New Roman"/>
                      <w:b w:val="0"/>
                      <w:bCs w:val="0"/>
                      <w:sz w:val="18"/>
                      <w:szCs w:val="18"/>
                    </w:rPr>
                    <w:t xml:space="preserve"> caption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sidRPr="009D2687">
                          <w:rPr>
                            <w:rFonts w:ascii="Times New Roman" w:hAnsi="Times New Roman"/>
                            <w:sz w:val="15"/>
                            <w:szCs w:val="15"/>
                          </w:rPr>
                          <w:t>A</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sidRPr="009D2687">
                          <w:rPr>
                            <w:rFonts w:ascii="Times New Roman" w:hAnsi="Times New Roman"/>
                            <w:sz w:val="15"/>
                            <w:szCs w:val="15"/>
                          </w:rPr>
                          <w:t>B</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sidRPr="009D2687">
                          <w:rPr>
                            <w:rFonts w:ascii="Times New Roman" w:hAnsi="Times New Roman"/>
                            <w:sz w:val="15"/>
                            <w:szCs w:val="15"/>
                          </w:rPr>
                          <w:t>C</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sidRPr="009D2687">
                          <w:rPr>
                            <w:rFonts w:ascii="Times New Roman" w:hAnsi="Times New Roman"/>
                            <w:sz w:val="15"/>
                            <w:szCs w:val="15"/>
                          </w:rPr>
                          <w:t>D</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sidRPr="009D2687">
                          <w:rPr>
                            <w:rFonts w:ascii="Times New Roman" w:hAnsi="Times New Roman"/>
                            <w:sz w:val="15"/>
                            <w:szCs w:val="15"/>
                          </w:rPr>
                          <w:t>E</w:t>
                        </w:r>
                      </w:p>
                    </w:tc>
                  </w:tr>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Pr>
                            <w:rFonts w:ascii="Times New Roman" w:hAnsi="Times New Roman" w:hint="eastAsia"/>
                            <w:sz w:val="15"/>
                            <w:szCs w:val="15"/>
                          </w:rPr>
                          <w:t>aa</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Pr>
                            <w:rFonts w:ascii="Times New Roman" w:hAnsi="Times New Roman" w:hint="eastAsia"/>
                            <w:sz w:val="15"/>
                            <w:szCs w:val="15"/>
                          </w:rPr>
                          <w:t>bb</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Pr>
                            <w:rFonts w:ascii="Times New Roman" w:hAnsi="Times New Roman" w:hint="eastAsia"/>
                            <w:sz w:val="15"/>
                            <w:szCs w:val="15"/>
                          </w:rPr>
                          <w:t>cc</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Pr>
                            <w:rFonts w:ascii="Times New Roman" w:hAnsi="Times New Roman" w:hint="eastAsia"/>
                            <w:sz w:val="15"/>
                            <w:szCs w:val="15"/>
                          </w:rPr>
                          <w:t>dd</w:t>
                        </w: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r>
                          <w:rPr>
                            <w:rFonts w:ascii="Times New Roman" w:hAnsi="Times New Roman" w:hint="eastAsia"/>
                            <w:sz w:val="15"/>
                            <w:szCs w:val="15"/>
                          </w:rPr>
                          <w:t>ee</w:t>
                        </w:r>
                      </w:p>
                    </w:tc>
                  </w:tr>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r>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r>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r>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r>
                  <w:tr w:rsidR="00551BB0" w:rsidRPr="009D2687" w:rsidTr="00E6520C">
                    <w:trPr>
                      <w:trHeight w:val="255"/>
                      <w:jc w:val="right"/>
                    </w:trPr>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c>
                      <w:tcPr>
                        <w:tcW w:w="921" w:type="dxa"/>
                        <w:shd w:val="clear" w:color="auto" w:fill="auto"/>
                        <w:vAlign w:val="center"/>
                      </w:tcPr>
                      <w:p w:rsidR="00551BB0" w:rsidRPr="009D2687" w:rsidRDefault="00551BB0" w:rsidP="003E721D">
                        <w:pPr>
                          <w:snapToGrid w:val="0"/>
                          <w:ind w:firstLine="150"/>
                          <w:jc w:val="center"/>
                          <w:rPr>
                            <w:rFonts w:ascii="Times New Roman" w:hAnsi="Times New Roman"/>
                            <w:sz w:val="15"/>
                            <w:szCs w:val="15"/>
                          </w:rPr>
                        </w:pPr>
                      </w:p>
                    </w:tc>
                  </w:tr>
                </w:tbl>
                <w:p w:rsidR="00551BB0" w:rsidRPr="008A4E8C" w:rsidRDefault="00551BB0" w:rsidP="00551BB0">
                  <w:pPr>
                    <w:snapToGrid w:val="0"/>
                  </w:pPr>
                </w:p>
              </w:txbxContent>
            </v:textbox>
            <w10:wrap type="topAndBottom" anchorx="margin" anchory="margin"/>
          </v:shape>
        </w:pict>
      </w:r>
      <w:r w:rsidR="00AA73AA" w:rsidRPr="00AA73AA">
        <w:rPr>
          <w:rFonts w:ascii="Times New Roman" w:hAnsi="Times New Roman"/>
          <w:color w:val="000000"/>
          <w:sz w:val="20"/>
        </w:rPr>
        <w:t xml:space="preserve">G. Paper (Practical Application): Articles in which the subject/issue is clearly defined and the methods which are devised/improved to solve it are novel and original. </w:t>
      </w:r>
      <w:r w:rsidR="00191BF0">
        <w:rPr>
          <w:rFonts w:ascii="Times New Roman" w:hAnsi="Times New Roman"/>
          <w:color w:val="000000"/>
          <w:sz w:val="20"/>
        </w:rPr>
        <w:t>A</w:t>
      </w:r>
      <w:r w:rsidR="00AA73AA" w:rsidRPr="00AA73AA">
        <w:rPr>
          <w:rFonts w:ascii="Times New Roman" w:hAnsi="Times New Roman"/>
          <w:color w:val="000000"/>
          <w:sz w:val="20"/>
        </w:rPr>
        <w:t>lso, they are well-designed to be applicable to the subject/issue, with their efficacy or problems being demonstrated objectively by cogent evidences or practice.</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H. Paper (Case Study): Articles in which the studied case and its field are studied for the first time, and new viewpoints, approaches or methods are created and well-designed to analyze the case, demonstrating through the analysis, the recognition of effective knowledge or another question for the case.</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I. Paper (Proposal of New Research Topics): Articles in which the subject/issue and its field or social background is clearly defined, and the subject/issue itself is novel, specifically defined and formulated, demonstrating and deliberating the importance of solving the issue.</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 xml:space="preserve">J. Paper (Deep Survey): Articles in which subject/issue and its field or social background is clearly defined, and </w:t>
      </w:r>
      <w:r w:rsidR="00191BF0">
        <w:rPr>
          <w:rFonts w:ascii="Times New Roman" w:hAnsi="Times New Roman"/>
          <w:color w:val="000000"/>
          <w:sz w:val="20"/>
        </w:rPr>
        <w:t>substantial</w:t>
      </w:r>
      <w:r w:rsidRPr="00AA73AA">
        <w:rPr>
          <w:rFonts w:ascii="Times New Roman" w:hAnsi="Times New Roman"/>
          <w:color w:val="000000"/>
          <w:sz w:val="20"/>
        </w:rPr>
        <w:t xml:space="preserve"> number of articles, documents or cases are investigated and analyzed. </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An Original Article requires English abstract (less than or equal to 150 words) upon the submission of the manuscript, which describes the article concisely.</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r w:rsidRPr="00AA73AA">
        <w:rPr>
          <w:rFonts w:ascii="Times New Roman" w:hAnsi="Times New Roman"/>
          <w:color w:val="000000"/>
          <w:sz w:val="20"/>
        </w:rPr>
        <w:t>2) Note:</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Articles in which up-to-date knowledge, examination or experimental results are concisely described with regard to a subject/issue on Kansei Engineering, and they are worth reporting in a prompt manner.</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AA73AA">
        <w:rPr>
          <w:rFonts w:ascii="Times New Roman" w:hAnsi="Times New Roman"/>
          <w:color w:val="000000"/>
          <w:sz w:val="20"/>
        </w:rPr>
        <w:t>The same types of contributions as Original Articles are applied to Note as well. The page volume of the articles as Note should be 4 pages or less.</w:t>
      </w:r>
    </w:p>
    <w:p w:rsidR="00AA73AA" w:rsidRPr="00AA73AA" w:rsidRDefault="00AA73AA" w:rsidP="00AA73A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AA73AA">
        <w:rPr>
          <w:rFonts w:ascii="Times New Roman" w:hAnsi="Times New Roman"/>
          <w:color w:val="000000"/>
          <w:sz w:val="20"/>
        </w:rPr>
        <w:t>A Note require English abstract (less than or equal to 150 words) upon the submission of the manuscript, which describes the article concisely.</w:t>
      </w:r>
    </w:p>
    <w:p w:rsidR="00AA73AA" w:rsidRDefault="00AA73A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2.2</w:t>
      </w:r>
      <w:r w:rsidR="006414F3">
        <w:rPr>
          <w:rFonts w:ascii="Times New Roman" w:hAnsi="Times New Roman" w:hint="eastAsia"/>
          <w:b/>
          <w:color w:val="000000"/>
          <w:sz w:val="20"/>
        </w:rPr>
        <w:t xml:space="preserve"> </w:t>
      </w:r>
      <w:r>
        <w:rPr>
          <w:rFonts w:ascii="Times New Roman" w:hAnsi="Times New Roman" w:hint="eastAsia"/>
          <w:b/>
          <w:color w:val="000000"/>
          <w:sz w:val="20"/>
        </w:rPr>
        <w:t xml:space="preserve"> </w:t>
      </w:r>
      <w:r w:rsidRPr="00B11786">
        <w:rPr>
          <w:rFonts w:ascii="Times New Roman" w:hAnsi="Times New Roman"/>
          <w:b/>
          <w:color w:val="000000"/>
          <w:sz w:val="20"/>
        </w:rPr>
        <w:t>Submission</w:t>
      </w:r>
    </w:p>
    <w:p w:rsidR="00B11786" w:rsidRP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B11786">
        <w:rPr>
          <w:rFonts w:ascii="Times New Roman" w:hAnsi="Times New Roman"/>
          <w:color w:val="000000"/>
          <w:sz w:val="20"/>
        </w:rPr>
        <w:t xml:space="preserve">You can submit your manuscripts electronically on the submission page of our web site. You can include multimedia contents, such as photos, movies, and sounds, in your manuscript as far as to help readers understanding of your manuscript. </w:t>
      </w:r>
      <w:r w:rsidR="006574E1">
        <w:rPr>
          <w:rFonts w:ascii="Times New Roman" w:hAnsi="Times New Roman"/>
          <w:color w:val="000000"/>
          <w:sz w:val="20"/>
        </w:rPr>
        <w:t>I</w:t>
      </w:r>
      <w:r w:rsidRPr="00B11786">
        <w:rPr>
          <w:rFonts w:ascii="Times New Roman" w:hAnsi="Times New Roman"/>
          <w:color w:val="000000"/>
          <w:sz w:val="20"/>
        </w:rPr>
        <w:t>nstruction</w:t>
      </w:r>
      <w:r w:rsidR="006574E1">
        <w:rPr>
          <w:rFonts w:ascii="Times New Roman" w:hAnsi="Times New Roman"/>
          <w:color w:val="000000"/>
          <w:sz w:val="20"/>
        </w:rPr>
        <w:t>s</w:t>
      </w:r>
      <w:r w:rsidRPr="00B11786">
        <w:rPr>
          <w:rFonts w:ascii="Times New Roman" w:hAnsi="Times New Roman"/>
          <w:color w:val="000000"/>
          <w:sz w:val="20"/>
        </w:rPr>
        <w:t xml:space="preserve"> for the specific steps of the submission can be found </w:t>
      </w:r>
      <w:r w:rsidR="006574E1">
        <w:rPr>
          <w:rFonts w:ascii="Times New Roman" w:hAnsi="Times New Roman"/>
          <w:color w:val="000000"/>
          <w:sz w:val="20"/>
        </w:rPr>
        <w:t>w</w:t>
      </w:r>
      <w:r w:rsidRPr="00B11786">
        <w:rPr>
          <w:rFonts w:ascii="Times New Roman" w:hAnsi="Times New Roman"/>
          <w:color w:val="000000"/>
          <w:sz w:val="20"/>
        </w:rPr>
        <w:t>i</w:t>
      </w:r>
      <w:r w:rsidR="006574E1">
        <w:rPr>
          <w:rFonts w:ascii="Times New Roman" w:hAnsi="Times New Roman"/>
          <w:color w:val="000000"/>
          <w:sz w:val="20"/>
        </w:rPr>
        <w:t>thin</w:t>
      </w:r>
      <w:r w:rsidRPr="00B11786">
        <w:rPr>
          <w:rFonts w:ascii="Times New Roman" w:hAnsi="Times New Roman"/>
          <w:color w:val="000000"/>
          <w:sz w:val="20"/>
        </w:rPr>
        <w:t xml:space="preserve"> the page.</w:t>
      </w:r>
    </w:p>
    <w:p w:rsidR="00B11786" w:rsidRP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B11786">
        <w:rPr>
          <w:rFonts w:ascii="Times New Roman" w:hAnsi="Times New Roman"/>
          <w:color w:val="000000"/>
          <w:sz w:val="20"/>
        </w:rPr>
        <w:t xml:space="preserve">On the submission of your manuscripts, you should submit a prescribed submission form to provide required information regarding the submission. </w:t>
      </w:r>
      <w:r w:rsidR="002C74B4">
        <w:rPr>
          <w:rFonts w:ascii="Times New Roman" w:hAnsi="Times New Roman" w:hint="eastAsia"/>
          <w:color w:val="000000"/>
          <w:sz w:val="20"/>
        </w:rPr>
        <w:t xml:space="preserve"> </w:t>
      </w: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B11786">
        <w:rPr>
          <w:rFonts w:ascii="Times New Roman" w:hAnsi="Times New Roman"/>
          <w:color w:val="000000"/>
          <w:sz w:val="20"/>
        </w:rPr>
        <w:t xml:space="preserve">On the form, you should declare which types of manuscript it should be categorized: "Original Articles (Multiple types of paper can be assigned to a manuscript)" or "Note". After your submission, you should not change nor alter your manuscript without advice and permission from the </w:t>
      </w:r>
      <w:r w:rsidR="00E35A6A">
        <w:rPr>
          <w:rFonts w:ascii="Times New Roman" w:hAnsi="Times New Roman"/>
          <w:color w:val="000000"/>
          <w:sz w:val="20"/>
        </w:rPr>
        <w:t xml:space="preserve">Editorial </w:t>
      </w:r>
      <w:r w:rsidR="003A1BC9">
        <w:rPr>
          <w:rFonts w:ascii="Times New Roman" w:hAnsi="Times New Roman"/>
          <w:color w:val="000000"/>
          <w:sz w:val="20"/>
        </w:rPr>
        <w:t>C</w:t>
      </w:r>
      <w:r w:rsidRPr="00B11786">
        <w:rPr>
          <w:rFonts w:ascii="Times New Roman" w:hAnsi="Times New Roman"/>
          <w:color w:val="000000"/>
          <w:sz w:val="20"/>
        </w:rPr>
        <w:t>ommittee.</w:t>
      </w:r>
    </w:p>
    <w:p w:rsidR="00B11786" w:rsidRPr="00AA73AA"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 xml:space="preserve">2.3 </w:t>
      </w:r>
      <w:r w:rsidR="006414F3">
        <w:rPr>
          <w:rFonts w:ascii="Times New Roman" w:hAnsi="Times New Roman" w:hint="eastAsia"/>
          <w:b/>
          <w:color w:val="000000"/>
          <w:sz w:val="20"/>
        </w:rPr>
        <w:t xml:space="preserve"> </w:t>
      </w:r>
      <w:r w:rsidRPr="00B11786">
        <w:rPr>
          <w:rFonts w:ascii="Times New Roman" w:hAnsi="Times New Roman"/>
          <w:b/>
          <w:color w:val="000000"/>
          <w:sz w:val="20"/>
        </w:rPr>
        <w:t>Peer review</w:t>
      </w:r>
    </w:p>
    <w:p w:rsidR="00B11786" w:rsidRP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B11786">
        <w:rPr>
          <w:rFonts w:ascii="Times New Roman" w:hAnsi="Times New Roman"/>
          <w:color w:val="000000"/>
          <w:sz w:val="20"/>
        </w:rPr>
        <w:t>The decision (of acceptance or rejection) for a manuscript is made after the peer review of the manuscript under the jurisdiction of Editorial Committee.</w:t>
      </w:r>
    </w:p>
    <w:p w:rsidR="00B11786" w:rsidRPr="00B11786" w:rsidRDefault="00B11786" w:rsidP="00C1329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r w:rsidRPr="00B11786">
        <w:rPr>
          <w:rFonts w:ascii="Times New Roman" w:hAnsi="Times New Roman"/>
          <w:color w:val="000000"/>
          <w:sz w:val="20"/>
        </w:rPr>
        <w:t>The category of the manuscript is determined by Editorial Committee in deference to the author's wishes.</w:t>
      </w:r>
    </w:p>
    <w:p w:rsidR="00B11786" w:rsidRP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B11786">
        <w:rPr>
          <w:rFonts w:ascii="Times New Roman" w:hAnsi="Times New Roman"/>
          <w:color w:val="000000"/>
          <w:sz w:val="20"/>
        </w:rPr>
        <w:t>Editorial Committee may require authors to revise the manuscript after the peer review. Note that if you failed to submit the revised manuscript within the due date, Editorial Committee may judge it to be withdrawn.</w:t>
      </w:r>
    </w:p>
    <w:p w:rsidR="00B11786" w:rsidRP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B11786">
        <w:rPr>
          <w:rFonts w:ascii="Times New Roman" w:hAnsi="Times New Roman"/>
          <w:color w:val="000000"/>
          <w:sz w:val="20"/>
        </w:rPr>
        <w:t>After a manuscript is accepted for publication, the authors should submit the original documents of the manuscript and its electronic form together with multimedia contents, such as photos, movies, and sounds, as well as copyright transfer form to Editorial Committee according to the instruction from the committee.</w:t>
      </w: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B11786">
        <w:rPr>
          <w:rFonts w:ascii="Times New Roman" w:hAnsi="Times New Roman"/>
          <w:color w:val="000000"/>
          <w:sz w:val="20"/>
        </w:rPr>
        <w:t>The manuscript</w:t>
      </w:r>
      <w:r w:rsidR="00B4777B">
        <w:rPr>
          <w:rFonts w:ascii="Times New Roman" w:hAnsi="Times New Roman"/>
          <w:color w:val="000000"/>
          <w:sz w:val="20"/>
        </w:rPr>
        <w:t>,</w:t>
      </w:r>
      <w:r w:rsidRPr="00B11786">
        <w:rPr>
          <w:rFonts w:ascii="Times New Roman" w:hAnsi="Times New Roman"/>
          <w:color w:val="000000"/>
          <w:sz w:val="20"/>
        </w:rPr>
        <w:t xml:space="preserve"> which is accepted for publication</w:t>
      </w:r>
      <w:r w:rsidR="00B4777B">
        <w:rPr>
          <w:rFonts w:ascii="Times New Roman" w:hAnsi="Times New Roman"/>
          <w:color w:val="000000"/>
          <w:sz w:val="20"/>
        </w:rPr>
        <w:t>,</w:t>
      </w:r>
      <w:r w:rsidRPr="00B11786">
        <w:rPr>
          <w:rFonts w:ascii="Times New Roman" w:hAnsi="Times New Roman"/>
          <w:color w:val="000000"/>
          <w:sz w:val="20"/>
        </w:rPr>
        <w:t xml:space="preserve"> must not be modified without valid permission from the committee.</w:t>
      </w: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noProof/>
          <w:color w:val="000000"/>
          <w:sz w:val="20"/>
        </w:rPr>
        <w:pict>
          <v:shape id="_x0000_s1032" type="#_x0000_t202" style="position:absolute;left:0;text-align:left;margin-left:-251.15pt;margin-top:536.05pt;width:229.5pt;height:167.05pt;z-index:1;mso-wrap-distance-top:14.2pt;mso-position-vertical-relative:margin" stroked="f">
            <v:textbox style="mso-next-textbox:#_x0000_s1032" inset="0,0,0,0">
              <w:txbxContent>
                <w:p w:rsidR="00B11786" w:rsidRDefault="00B11786" w:rsidP="00B11786">
                  <w:pPr>
                    <w:pStyle w:val="a9"/>
                    <w:snapToGrid w:val="0"/>
                    <w:spacing w:before="0" w:after="120"/>
                    <w:jc w:val="center"/>
                    <w:rPr>
                      <w:rFonts w:ascii="ＭＳ ゴシック" w:eastAsia="ＭＳ ゴシック" w:hAnsi="ＭＳ ゴシック" w:hint="eastAsia"/>
                      <w:b w:val="0"/>
                      <w:bCs w:val="0"/>
                      <w:sz w:val="17"/>
                    </w:rPr>
                  </w:pPr>
                  <w:r w:rsidRPr="003F1200">
                    <w:rPr>
                      <w:rFonts w:ascii="ＭＳ ゴシック" w:eastAsia="ＭＳ ゴシック" w:hAnsi="ＭＳ ゴシック" w:hint="eastAsia"/>
                      <w:b w:val="0"/>
                      <w:bCs w:val="0"/>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46.5pt">
                        <v:imagedata r:id="rId8" o:title=""/>
                      </v:shape>
                    </w:pict>
                  </w:r>
                </w:p>
                <w:p w:rsidR="00B11786" w:rsidRPr="00DF05C4" w:rsidRDefault="00B11786" w:rsidP="00C1329A">
                  <w:pPr>
                    <w:pStyle w:val="a9"/>
                    <w:snapToGrid w:val="0"/>
                    <w:spacing w:before="0" w:after="120" w:line="220" w:lineRule="exact"/>
                    <w:ind w:left="794" w:hanging="794"/>
                    <w:jc w:val="center"/>
                    <w:rPr>
                      <w:rFonts w:ascii="Times New Roman" w:eastAsia="ＭＳ ゴシック" w:hAnsi="Times New Roman"/>
                      <w:b w:val="0"/>
                      <w:bCs w:val="0"/>
                      <w:sz w:val="18"/>
                      <w:szCs w:val="18"/>
                    </w:rPr>
                  </w:pPr>
                  <w:r w:rsidRPr="00DF05C4">
                    <w:rPr>
                      <w:rFonts w:ascii="Times New Roman" w:eastAsia="ＭＳ ゴシック" w:hAnsi="Times New Roman"/>
                      <w:bCs w:val="0"/>
                      <w:sz w:val="18"/>
                      <w:szCs w:val="18"/>
                    </w:rPr>
                    <w:t>Figure 1:</w:t>
                  </w:r>
                  <w:r>
                    <w:rPr>
                      <w:rFonts w:ascii="Times New Roman" w:eastAsia="ＭＳ ゴシック" w:hAnsi="Times New Roman" w:hint="eastAsia"/>
                      <w:b w:val="0"/>
                      <w:bCs w:val="0"/>
                      <w:sz w:val="18"/>
                      <w:szCs w:val="18"/>
                    </w:rPr>
                    <w:tab/>
                  </w:r>
                  <w:r w:rsidRPr="00DF05C4">
                    <w:rPr>
                      <w:rFonts w:ascii="Times New Roman" w:eastAsia="ＭＳ ゴシック" w:hAnsi="Times New Roman"/>
                      <w:b w:val="0"/>
                      <w:bCs w:val="0"/>
                      <w:sz w:val="18"/>
                      <w:szCs w:val="18"/>
                    </w:rPr>
                    <w:t>Figure caption</w:t>
                  </w:r>
                </w:p>
              </w:txbxContent>
            </v:textbox>
            <w10:wrap type="topAndBottom" anchorx="page" anchory="margin"/>
          </v:shape>
        </w:pict>
      </w:r>
      <w:r>
        <w:rPr>
          <w:rFonts w:ascii="Times New Roman" w:hAnsi="Times New Roman" w:hint="eastAsia"/>
          <w:b/>
          <w:color w:val="000000"/>
          <w:sz w:val="20"/>
        </w:rPr>
        <w:t xml:space="preserve">2.4 </w:t>
      </w:r>
      <w:r w:rsidR="006414F3">
        <w:rPr>
          <w:rFonts w:ascii="Times New Roman" w:hAnsi="Times New Roman" w:hint="eastAsia"/>
          <w:b/>
          <w:color w:val="000000"/>
          <w:sz w:val="20"/>
        </w:rPr>
        <w:t xml:space="preserve"> </w:t>
      </w:r>
      <w:r w:rsidRPr="00B11786">
        <w:rPr>
          <w:rFonts w:ascii="Times New Roman" w:hAnsi="Times New Roman"/>
          <w:b/>
          <w:color w:val="000000"/>
          <w:sz w:val="20"/>
        </w:rPr>
        <w:t>Proofs</w:t>
      </w: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B11786">
        <w:rPr>
          <w:rFonts w:ascii="Times New Roman" w:hAnsi="Times New Roman"/>
          <w:color w:val="000000"/>
          <w:sz w:val="20"/>
        </w:rPr>
        <w:t xml:space="preserve">Manuscripts for publication shall be assigned to the authors for proof reading. The proof reading is executed only once and the authors are not allowed to modify the manuscript as a general rule, other than the part which Editorial Committee requires the authors to revise, apart </w:t>
      </w:r>
      <w:r w:rsidRPr="00B11786">
        <w:rPr>
          <w:rFonts w:ascii="Times New Roman" w:hAnsi="Times New Roman"/>
          <w:color w:val="000000"/>
          <w:sz w:val="20"/>
        </w:rPr>
        <w:lastRenderedPageBreak/>
        <w:t>from misprints.</w:t>
      </w:r>
    </w:p>
    <w:p w:rsidR="00551BB0" w:rsidRDefault="00551BB0"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 xml:space="preserve">2.5 </w:t>
      </w:r>
      <w:r w:rsidR="006414F3">
        <w:rPr>
          <w:rFonts w:ascii="Times New Roman" w:hAnsi="Times New Roman" w:hint="eastAsia"/>
          <w:b/>
          <w:color w:val="000000"/>
          <w:sz w:val="20"/>
        </w:rPr>
        <w:t xml:space="preserve"> </w:t>
      </w:r>
      <w:r w:rsidR="002C74B4" w:rsidRPr="002C74B4">
        <w:rPr>
          <w:rFonts w:ascii="Times New Roman" w:hAnsi="Times New Roman"/>
          <w:b/>
          <w:color w:val="000000"/>
          <w:sz w:val="20"/>
        </w:rPr>
        <w:t>Submission fee</w:t>
      </w:r>
    </w:p>
    <w:p w:rsidR="00B11786" w:rsidRDefault="002C74B4"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2C74B4">
        <w:rPr>
          <w:rFonts w:ascii="Times New Roman" w:hAnsi="Times New Roman"/>
          <w:color w:val="000000"/>
          <w:sz w:val="20"/>
        </w:rPr>
        <w:t>A submission fee of 1</w:t>
      </w:r>
      <w:r w:rsidR="008336F5">
        <w:rPr>
          <w:rFonts w:ascii="Times New Roman" w:hAnsi="Times New Roman"/>
          <w:color w:val="000000"/>
          <w:sz w:val="20"/>
        </w:rPr>
        <w:t>1</w:t>
      </w:r>
      <w:r w:rsidRPr="002C74B4">
        <w:rPr>
          <w:rFonts w:ascii="Times New Roman" w:hAnsi="Times New Roman"/>
          <w:color w:val="000000"/>
          <w:sz w:val="20"/>
        </w:rPr>
        <w:t>,</w:t>
      </w:r>
      <w:r w:rsidR="008336F5">
        <w:rPr>
          <w:rFonts w:ascii="Times New Roman" w:hAnsi="Times New Roman"/>
          <w:color w:val="000000"/>
          <w:sz w:val="20"/>
        </w:rPr>
        <w:t>0</w:t>
      </w:r>
      <w:r w:rsidRPr="002C74B4">
        <w:rPr>
          <w:rFonts w:ascii="Times New Roman" w:hAnsi="Times New Roman"/>
          <w:color w:val="000000"/>
          <w:sz w:val="20"/>
        </w:rPr>
        <w:t>00 yen must be paid when submitting a manuscript.</w:t>
      </w:r>
    </w:p>
    <w:p w:rsidR="00B11786" w:rsidRDefault="00B11786" w:rsidP="00B11786">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2C74B4" w:rsidRDefault="002C74B4" w:rsidP="002C74B4">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 xml:space="preserve">2.6 </w:t>
      </w:r>
      <w:r w:rsidR="006414F3">
        <w:rPr>
          <w:rFonts w:ascii="Times New Roman" w:hAnsi="Times New Roman" w:hint="eastAsia"/>
          <w:b/>
          <w:color w:val="000000"/>
          <w:sz w:val="20"/>
        </w:rPr>
        <w:t xml:space="preserve"> </w:t>
      </w:r>
      <w:r w:rsidRPr="002C74B4">
        <w:rPr>
          <w:rFonts w:ascii="Times New Roman" w:hAnsi="Times New Roman"/>
          <w:b/>
          <w:color w:val="000000"/>
          <w:sz w:val="20"/>
        </w:rPr>
        <w:t>Page fees</w:t>
      </w:r>
    </w:p>
    <w:p w:rsidR="002C74B4" w:rsidRDefault="002C74B4" w:rsidP="002C74B4">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2C74B4">
        <w:rPr>
          <w:rFonts w:ascii="Times New Roman" w:hAnsi="Times New Roman"/>
          <w:color w:val="000000"/>
          <w:sz w:val="20"/>
        </w:rPr>
        <w:t>If a manuscript is published on our journal, the authors are required to pay page fees (provided separately) to The Japan Society of Kansei Engineering.</w:t>
      </w:r>
    </w:p>
    <w:p w:rsidR="002C74B4" w:rsidRDefault="002C74B4" w:rsidP="002C74B4">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b/>
          <w:color w:val="000000"/>
          <w:sz w:val="20"/>
        </w:rPr>
      </w:pPr>
    </w:p>
    <w:p w:rsidR="002C74B4" w:rsidRDefault="002C74B4" w:rsidP="002C74B4">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2.</w:t>
      </w:r>
      <w:r w:rsidR="008B226D">
        <w:rPr>
          <w:rFonts w:ascii="Times New Roman" w:hAnsi="Times New Roman" w:hint="eastAsia"/>
          <w:b/>
          <w:color w:val="000000"/>
          <w:sz w:val="20"/>
        </w:rPr>
        <w:t>7</w:t>
      </w:r>
      <w:r>
        <w:rPr>
          <w:rFonts w:ascii="Times New Roman" w:hAnsi="Times New Roman" w:hint="eastAsia"/>
          <w:b/>
          <w:color w:val="000000"/>
          <w:sz w:val="20"/>
        </w:rPr>
        <w:t xml:space="preserve"> </w:t>
      </w:r>
      <w:r w:rsidR="006414F3">
        <w:rPr>
          <w:rFonts w:ascii="Times New Roman" w:hAnsi="Times New Roman" w:hint="eastAsia"/>
          <w:b/>
          <w:color w:val="000000"/>
          <w:sz w:val="20"/>
        </w:rPr>
        <w:t xml:space="preserve"> </w:t>
      </w:r>
      <w:r>
        <w:rPr>
          <w:rFonts w:ascii="Times New Roman" w:hAnsi="Times New Roman"/>
          <w:b/>
          <w:color w:val="000000"/>
          <w:sz w:val="20"/>
        </w:rPr>
        <w:t>Copyright</w:t>
      </w:r>
    </w:p>
    <w:p w:rsidR="002C74B4" w:rsidRDefault="002C74B4" w:rsidP="002C74B4">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B11786">
        <w:rPr>
          <w:rFonts w:ascii="Times New Roman" w:hAnsi="Times New Roman"/>
          <w:color w:val="000000"/>
          <w:sz w:val="20"/>
        </w:rPr>
        <w:t>In terms of the copyrights of manuscripts, we conform to the copyright</w:t>
      </w:r>
      <w:r>
        <w:rPr>
          <w:rFonts w:ascii="Times New Roman" w:hAnsi="Times New Roman" w:hint="eastAsia"/>
          <w:color w:val="000000"/>
          <w:sz w:val="20"/>
        </w:rPr>
        <w:t xml:space="preserve"> </w:t>
      </w:r>
      <w:r w:rsidRPr="00B11786">
        <w:rPr>
          <w:rFonts w:ascii="Times New Roman" w:hAnsi="Times New Roman"/>
          <w:color w:val="000000"/>
          <w:sz w:val="20"/>
        </w:rPr>
        <w:t>provisions provided separately.</w:t>
      </w:r>
    </w:p>
    <w:p w:rsidR="002C74B4" w:rsidRDefault="002C74B4"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b/>
          <w:color w:val="000000"/>
          <w:sz w:val="20"/>
        </w:rPr>
      </w:pPr>
    </w:p>
    <w:p w:rsidR="00DF52CB" w:rsidRDefault="00B11786"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3</w:t>
      </w:r>
      <w:r w:rsidR="00DF52CB">
        <w:rPr>
          <w:rFonts w:ascii="Times New Roman" w:hAnsi="Times New Roman" w:hint="eastAsia"/>
          <w:b/>
          <w:color w:val="000000"/>
          <w:sz w:val="20"/>
        </w:rPr>
        <w:t xml:space="preserve">. </w:t>
      </w:r>
      <w:r w:rsidR="006414F3">
        <w:rPr>
          <w:rFonts w:ascii="Times New Roman" w:hAnsi="Times New Roman" w:hint="eastAsia"/>
          <w:b/>
          <w:color w:val="000000"/>
          <w:sz w:val="20"/>
        </w:rPr>
        <w:t xml:space="preserve"> </w:t>
      </w:r>
      <w:r w:rsidR="00DF52CB">
        <w:rPr>
          <w:rFonts w:ascii="Times New Roman" w:hAnsi="Times New Roman" w:hint="eastAsia"/>
          <w:b/>
          <w:color w:val="000000"/>
          <w:sz w:val="20"/>
        </w:rPr>
        <w:t>GUIDE FOR AUTHORS</w:t>
      </w:r>
    </w:p>
    <w:p w:rsidR="00B11786" w:rsidRDefault="00B11786"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b/>
          <w:color w:val="000000"/>
          <w:sz w:val="20"/>
        </w:rPr>
      </w:pPr>
    </w:p>
    <w:p w:rsidR="00DF52CB" w:rsidRDefault="00B11786"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3</w:t>
      </w:r>
      <w:r w:rsidR="00DF52CB">
        <w:rPr>
          <w:rFonts w:ascii="Times New Roman" w:hAnsi="Times New Roman" w:hint="eastAsia"/>
          <w:b/>
          <w:color w:val="000000"/>
          <w:sz w:val="20"/>
        </w:rPr>
        <w:t xml:space="preserve">.1 </w:t>
      </w:r>
      <w:r w:rsidR="006414F3">
        <w:rPr>
          <w:rFonts w:ascii="Times New Roman" w:hAnsi="Times New Roman" w:hint="eastAsia"/>
          <w:b/>
          <w:color w:val="000000"/>
          <w:sz w:val="20"/>
        </w:rPr>
        <w:t xml:space="preserve"> </w:t>
      </w:r>
      <w:r w:rsidR="00DF52CB">
        <w:rPr>
          <w:rFonts w:ascii="Times New Roman" w:hAnsi="Times New Roman"/>
          <w:b/>
          <w:color w:val="000000"/>
          <w:sz w:val="20"/>
        </w:rPr>
        <w:t>Fonts</w:t>
      </w:r>
      <w:r w:rsidR="006676BA">
        <w:rPr>
          <w:rFonts w:ascii="Times New Roman" w:hAnsi="Times New Roman"/>
          <w:b/>
          <w:color w:val="000000"/>
          <w:sz w:val="20"/>
        </w:rPr>
        <w:t xml:space="preserve"> and formats</w:t>
      </w:r>
    </w:p>
    <w:p w:rsidR="00DF52CB" w:rsidRDefault="00DF52CB"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DF52CB">
        <w:rPr>
          <w:rFonts w:ascii="Times New Roman" w:hAnsi="Times New Roman"/>
          <w:color w:val="000000"/>
          <w:sz w:val="20"/>
        </w:rPr>
        <w:t>All text and caption fonts to be Times Roman or Times New Roman. The page margins</w:t>
      </w:r>
      <w:r w:rsidR="00B5018F">
        <w:rPr>
          <w:rFonts w:ascii="Times New Roman" w:hAnsi="Times New Roman"/>
          <w:color w:val="000000"/>
          <w:sz w:val="20"/>
        </w:rPr>
        <w:t xml:space="preserve"> and font sizes are as follows:</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Page margins: top (25mm), bottom (24mm), left and right (20mm), column interval (8mm)</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Title: 16 Point Normal / Capital Letter / Single Column &amp; Center</w:t>
      </w:r>
      <w:r w:rsidR="00A94037">
        <w:rPr>
          <w:rFonts w:ascii="Times New Roman" w:hAnsi="Times New Roman"/>
          <w:color w:val="000000"/>
          <w:sz w:val="20"/>
        </w:rPr>
        <w:t>ed</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Subtitle (if necessary): 12 Point No</w:t>
      </w:r>
      <w:r w:rsidR="0087726E">
        <w:rPr>
          <w:rFonts w:ascii="Times New Roman" w:hAnsi="Times New Roman"/>
          <w:color w:val="000000"/>
          <w:sz w:val="20"/>
        </w:rPr>
        <w:t>rmal / Single Column &amp; Centered</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Name(s) of author(s): 12 Point Normal / Single Column &amp; Center</w:t>
      </w:r>
      <w:r w:rsidR="0081274C">
        <w:rPr>
          <w:rFonts w:ascii="Times New Roman" w:hAnsi="Times New Roman"/>
          <w:color w:val="000000"/>
          <w:sz w:val="20"/>
        </w:rPr>
        <w:t>ed</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Affiliation(s) and mailing address(es): 9 Point Italic / Single Column &amp; Center</w:t>
      </w:r>
      <w:r w:rsidR="008F0B48">
        <w:rPr>
          <w:rFonts w:ascii="Times New Roman" w:hAnsi="Times New Roman"/>
          <w:color w:val="000000"/>
          <w:sz w:val="20"/>
        </w:rPr>
        <w:t>ed</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Abstract: 9 Point Normal / Single Column &amp; Fully Justified (aligned with both left and right margins)</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Key words: 9 Point Italic / Single Column (aligned with left margins)</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Section and subsection headings: 10 Point Bold / Double Column / Fully Justified (aligned with both left and right margins)</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Body text: 10 Point Normal / Double Column / Fully Justified (aligned with both left and right margins)</w:t>
      </w:r>
    </w:p>
    <w:p w:rsidR="00DF52CB" w:rsidRPr="00DF52CB" w:rsidRDefault="00DF52CB" w:rsidP="00443198">
      <w:pPr>
        <w:numPr>
          <w:ilvl w:val="0"/>
          <w:numId w:val="3"/>
        </w:numPr>
        <w:autoSpaceDE w:val="0"/>
        <w:autoSpaceDN w:val="0"/>
        <w:adjustRightInd w:val="0"/>
        <w:spacing w:line="280" w:lineRule="exact"/>
        <w:ind w:left="199" w:hanging="199"/>
        <w:rPr>
          <w:rFonts w:ascii="Times New Roman" w:hAnsi="Times New Roman"/>
          <w:color w:val="000000"/>
          <w:sz w:val="20"/>
        </w:rPr>
      </w:pPr>
      <w:r w:rsidRPr="00DF52CB">
        <w:rPr>
          <w:rFonts w:ascii="Times New Roman" w:hAnsi="Times New Roman"/>
          <w:color w:val="000000"/>
          <w:sz w:val="20"/>
        </w:rPr>
        <w:t>Figure and Table captions: 10 Point Normal</w:t>
      </w:r>
      <w:r w:rsidR="00CE2775">
        <w:rPr>
          <w:rFonts w:ascii="Times New Roman" w:hAnsi="Times New Roman"/>
          <w:color w:val="000000"/>
          <w:sz w:val="20"/>
        </w:rPr>
        <w:t xml:space="preserve"> / Center</w:t>
      </w:r>
      <w:r w:rsidR="007E5688">
        <w:rPr>
          <w:rFonts w:ascii="Times New Roman" w:hAnsi="Times New Roman"/>
          <w:color w:val="000000"/>
          <w:sz w:val="20"/>
        </w:rPr>
        <w:t>e</w:t>
      </w:r>
      <w:r w:rsidR="00CE2775">
        <w:rPr>
          <w:rFonts w:ascii="Times New Roman" w:hAnsi="Times New Roman"/>
          <w:color w:val="000000"/>
          <w:sz w:val="20"/>
        </w:rPr>
        <w:t>d</w:t>
      </w:r>
    </w:p>
    <w:p w:rsidR="00A65CFA" w:rsidRPr="00443198" w:rsidRDefault="00DF52CB" w:rsidP="00443198">
      <w:pPr>
        <w:numPr>
          <w:ilvl w:val="0"/>
          <w:numId w:val="3"/>
        </w:numPr>
        <w:autoSpaceDE w:val="0"/>
        <w:autoSpaceDN w:val="0"/>
        <w:adjustRightInd w:val="0"/>
        <w:spacing w:line="280" w:lineRule="exact"/>
        <w:ind w:left="199" w:hanging="199"/>
        <w:rPr>
          <w:rFonts w:ascii="Times New Roman" w:hAnsi="Times New Roman" w:hint="eastAsia"/>
          <w:b/>
          <w:color w:val="000000"/>
          <w:sz w:val="20"/>
        </w:rPr>
      </w:pPr>
      <w:r w:rsidRPr="00DF52CB">
        <w:rPr>
          <w:rFonts w:ascii="Times New Roman" w:hAnsi="Times New Roman"/>
          <w:color w:val="000000"/>
          <w:sz w:val="20"/>
        </w:rPr>
        <w:t>Minimum font size in figures and tables: 8 Point when containing page is printed at A4 size.</w:t>
      </w:r>
    </w:p>
    <w:p w:rsidR="00443198" w:rsidRPr="00027F85" w:rsidRDefault="00443198"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p>
    <w:p w:rsidR="00027F85" w:rsidRDefault="008B226D"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3</w:t>
      </w:r>
      <w:r w:rsidR="00027F85">
        <w:rPr>
          <w:rFonts w:ascii="Times New Roman" w:hAnsi="Times New Roman" w:hint="eastAsia"/>
          <w:b/>
          <w:color w:val="000000"/>
          <w:sz w:val="20"/>
        </w:rPr>
        <w:t>.</w:t>
      </w:r>
      <w:r w:rsidR="005A13E5">
        <w:rPr>
          <w:rFonts w:ascii="Times New Roman" w:hAnsi="Times New Roman" w:hint="eastAsia"/>
          <w:b/>
          <w:color w:val="000000"/>
          <w:sz w:val="20"/>
        </w:rPr>
        <w:t xml:space="preserve">2 </w:t>
      </w:r>
      <w:r w:rsidR="006414F3">
        <w:rPr>
          <w:rFonts w:ascii="Times New Roman" w:hAnsi="Times New Roman" w:hint="eastAsia"/>
          <w:b/>
          <w:color w:val="000000"/>
          <w:sz w:val="20"/>
        </w:rPr>
        <w:t xml:space="preserve"> </w:t>
      </w:r>
      <w:r w:rsidR="005A13E5" w:rsidRPr="005A13E5">
        <w:rPr>
          <w:rFonts w:ascii="Times New Roman" w:hAnsi="Times New Roman"/>
          <w:b/>
          <w:color w:val="000000"/>
          <w:sz w:val="20"/>
        </w:rPr>
        <w:t>Section numbers and subsection numbers</w:t>
      </w:r>
    </w:p>
    <w:p w:rsidR="00A65CFA" w:rsidRDefault="005A13E5"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5A13E5">
        <w:rPr>
          <w:rFonts w:ascii="Times New Roman" w:hAnsi="Times New Roman"/>
          <w:color w:val="000000"/>
          <w:sz w:val="20"/>
        </w:rPr>
        <w:t xml:space="preserve">All sections except abstract and references to be numbered sequentially in the form </w:t>
      </w:r>
      <w:r w:rsidRPr="005A13E5">
        <w:rPr>
          <w:rFonts w:ascii="Times New Roman" w:hAnsi="Times New Roman"/>
          <w:b/>
          <w:color w:val="000000"/>
          <w:sz w:val="20"/>
        </w:rPr>
        <w:t>1</w:t>
      </w:r>
      <w:r w:rsidRPr="005A13E5">
        <w:rPr>
          <w:rFonts w:ascii="Times New Roman" w:hAnsi="Times New Roman"/>
          <w:color w:val="000000"/>
          <w:sz w:val="20"/>
        </w:rPr>
        <w:t xml:space="preserve">., </w:t>
      </w:r>
      <w:r w:rsidRPr="005A13E5">
        <w:rPr>
          <w:rFonts w:ascii="Times New Roman" w:hAnsi="Times New Roman"/>
          <w:b/>
          <w:color w:val="000000"/>
          <w:sz w:val="20"/>
        </w:rPr>
        <w:t>2</w:t>
      </w:r>
      <w:r w:rsidRPr="005A13E5">
        <w:rPr>
          <w:rFonts w:ascii="Times New Roman" w:hAnsi="Times New Roman"/>
          <w:color w:val="000000"/>
          <w:sz w:val="20"/>
        </w:rPr>
        <w:t xml:space="preserve">., </w:t>
      </w:r>
      <w:r w:rsidRPr="005A13E5">
        <w:rPr>
          <w:rFonts w:ascii="Times New Roman" w:hAnsi="Times New Roman"/>
          <w:b/>
          <w:color w:val="000000"/>
          <w:sz w:val="20"/>
        </w:rPr>
        <w:t>3</w:t>
      </w:r>
      <w:r w:rsidRPr="005A13E5">
        <w:rPr>
          <w:rFonts w:ascii="Times New Roman" w:hAnsi="Times New Roman"/>
          <w:color w:val="000000"/>
          <w:sz w:val="20"/>
        </w:rPr>
        <w:t xml:space="preserve">., etc. All subsections (where appropriate) to be numbered sequentially in the form </w:t>
      </w:r>
      <w:r w:rsidRPr="005A13E5">
        <w:rPr>
          <w:rFonts w:ascii="Times New Roman" w:hAnsi="Times New Roman"/>
          <w:b/>
          <w:color w:val="000000"/>
          <w:sz w:val="20"/>
        </w:rPr>
        <w:t>1.1</w:t>
      </w:r>
      <w:r w:rsidRPr="005A13E5">
        <w:rPr>
          <w:rFonts w:ascii="Times New Roman" w:hAnsi="Times New Roman"/>
          <w:color w:val="000000"/>
          <w:sz w:val="20"/>
        </w:rPr>
        <w:t xml:space="preserve">, </w:t>
      </w:r>
      <w:r w:rsidRPr="005A13E5">
        <w:rPr>
          <w:rFonts w:ascii="Times New Roman" w:hAnsi="Times New Roman"/>
          <w:b/>
          <w:color w:val="000000"/>
          <w:sz w:val="20"/>
        </w:rPr>
        <w:t>1.2</w:t>
      </w:r>
      <w:r w:rsidRPr="005A13E5">
        <w:rPr>
          <w:rFonts w:ascii="Times New Roman" w:hAnsi="Times New Roman"/>
          <w:color w:val="000000"/>
          <w:sz w:val="20"/>
        </w:rPr>
        <w:t xml:space="preserve">, </w:t>
      </w:r>
      <w:r w:rsidRPr="005A13E5">
        <w:rPr>
          <w:rFonts w:ascii="Times New Roman" w:hAnsi="Times New Roman"/>
          <w:b/>
          <w:color w:val="000000"/>
          <w:sz w:val="20"/>
        </w:rPr>
        <w:t>2.1</w:t>
      </w:r>
      <w:r w:rsidRPr="005A13E5">
        <w:rPr>
          <w:rFonts w:ascii="Times New Roman" w:hAnsi="Times New Roman"/>
          <w:color w:val="000000"/>
          <w:sz w:val="20"/>
        </w:rPr>
        <w:t xml:space="preserve">, </w:t>
      </w:r>
      <w:r w:rsidRPr="005A13E5">
        <w:rPr>
          <w:rFonts w:ascii="Times New Roman" w:hAnsi="Times New Roman"/>
          <w:b/>
          <w:color w:val="000000"/>
          <w:sz w:val="20"/>
        </w:rPr>
        <w:t>2.2</w:t>
      </w:r>
      <w:r w:rsidRPr="005A13E5">
        <w:rPr>
          <w:rFonts w:ascii="Times New Roman" w:hAnsi="Times New Roman"/>
          <w:color w:val="000000"/>
          <w:sz w:val="20"/>
        </w:rPr>
        <w:t>, etc.</w:t>
      </w:r>
      <w:r w:rsidR="00A65CFA">
        <w:rPr>
          <w:rFonts w:ascii="Times New Roman" w:hAnsi="Times New Roman" w:hint="eastAsia"/>
          <w:color w:val="000000"/>
          <w:sz w:val="20"/>
        </w:rPr>
        <w:t xml:space="preserve">  </w:t>
      </w:r>
    </w:p>
    <w:p w:rsidR="005A13E5" w:rsidRDefault="005A13E5"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p>
    <w:p w:rsidR="005A13E5" w:rsidRDefault="008B226D" w:rsidP="005A13E5">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3</w:t>
      </w:r>
      <w:r w:rsidR="005A13E5">
        <w:rPr>
          <w:rFonts w:ascii="Times New Roman" w:hAnsi="Times New Roman" w:hint="eastAsia"/>
          <w:b/>
          <w:color w:val="000000"/>
          <w:sz w:val="20"/>
        </w:rPr>
        <w:t>.3</w:t>
      </w:r>
      <w:r w:rsidR="006414F3">
        <w:rPr>
          <w:rFonts w:ascii="Times New Roman" w:hAnsi="Times New Roman" w:hint="eastAsia"/>
          <w:b/>
          <w:color w:val="000000"/>
          <w:sz w:val="20"/>
        </w:rPr>
        <w:t xml:space="preserve"> </w:t>
      </w:r>
      <w:r w:rsidR="005A13E5">
        <w:rPr>
          <w:rFonts w:ascii="Times New Roman" w:hAnsi="Times New Roman" w:hint="eastAsia"/>
          <w:b/>
          <w:color w:val="000000"/>
          <w:sz w:val="20"/>
        </w:rPr>
        <w:t xml:space="preserve"> </w:t>
      </w:r>
      <w:r w:rsidR="005A13E5" w:rsidRPr="005A13E5">
        <w:rPr>
          <w:rFonts w:ascii="Times New Roman" w:hAnsi="Times New Roman"/>
          <w:b/>
          <w:color w:val="000000"/>
          <w:sz w:val="20"/>
        </w:rPr>
        <w:t>Figures and tables</w:t>
      </w:r>
    </w:p>
    <w:p w:rsidR="005A13E5" w:rsidRPr="005A13E5" w:rsidRDefault="005A13E5"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color w:val="000000"/>
          <w:sz w:val="20"/>
        </w:rPr>
      </w:pPr>
      <w:r w:rsidRPr="005A13E5">
        <w:rPr>
          <w:rFonts w:ascii="Times New Roman" w:hAnsi="Times New Roman"/>
          <w:color w:val="000000"/>
          <w:sz w:val="20"/>
        </w:rPr>
        <w:t xml:space="preserve">All figures including photographs to be captioned below the figure, and all tables to be captioned above the table. Captions to be </w:t>
      </w:r>
      <w:r w:rsidR="005343B7">
        <w:rPr>
          <w:rFonts w:ascii="Times New Roman" w:hAnsi="Times New Roman"/>
          <w:color w:val="000000"/>
          <w:sz w:val="20"/>
        </w:rPr>
        <w:t>center just</w:t>
      </w:r>
      <w:r w:rsidRPr="005A13E5">
        <w:rPr>
          <w:rFonts w:ascii="Times New Roman" w:hAnsi="Times New Roman"/>
          <w:color w:val="000000"/>
          <w:sz w:val="20"/>
        </w:rPr>
        <w:t>ified, aligned with the left</w:t>
      </w:r>
      <w:r w:rsidR="005343B7">
        <w:rPr>
          <w:rFonts w:ascii="Times New Roman" w:hAnsi="Times New Roman"/>
          <w:color w:val="000000"/>
          <w:sz w:val="20"/>
        </w:rPr>
        <w:t xml:space="preserve"> and right</w:t>
      </w:r>
      <w:r w:rsidRPr="005A13E5">
        <w:rPr>
          <w:rFonts w:ascii="Times New Roman" w:hAnsi="Times New Roman"/>
          <w:color w:val="000000"/>
          <w:sz w:val="20"/>
        </w:rPr>
        <w:t xml:space="preserve"> edge</w:t>
      </w:r>
      <w:r w:rsidR="005343B7">
        <w:rPr>
          <w:rFonts w:ascii="Times New Roman" w:hAnsi="Times New Roman"/>
          <w:color w:val="000000"/>
          <w:sz w:val="20"/>
        </w:rPr>
        <w:t>s</w:t>
      </w:r>
      <w:r w:rsidRPr="005A13E5">
        <w:rPr>
          <w:rFonts w:ascii="Times New Roman" w:hAnsi="Times New Roman"/>
          <w:color w:val="000000"/>
          <w:sz w:val="20"/>
        </w:rPr>
        <w:t xml:space="preserve"> of the figure or table. Captions to be of t</w:t>
      </w:r>
      <w:r w:rsidR="005343B7">
        <w:rPr>
          <w:rFonts w:ascii="Times New Roman" w:hAnsi="Times New Roman"/>
          <w:color w:val="000000"/>
          <w:sz w:val="20"/>
        </w:rPr>
        <w:t>he form; Figure 1: Application f</w:t>
      </w:r>
      <w:r w:rsidRPr="005A13E5">
        <w:rPr>
          <w:rFonts w:ascii="Times New Roman" w:hAnsi="Times New Roman"/>
          <w:color w:val="000000"/>
          <w:sz w:val="20"/>
        </w:rPr>
        <w:t>orm fo</w:t>
      </w:r>
      <w:r w:rsidR="005343B7">
        <w:rPr>
          <w:rFonts w:ascii="Times New Roman" w:hAnsi="Times New Roman"/>
          <w:color w:val="000000"/>
          <w:sz w:val="20"/>
        </w:rPr>
        <w:t>r KANSEI, Table 1: Application f</w:t>
      </w:r>
      <w:r w:rsidRPr="005A13E5">
        <w:rPr>
          <w:rFonts w:ascii="Times New Roman" w:hAnsi="Times New Roman"/>
          <w:color w:val="000000"/>
          <w:sz w:val="20"/>
        </w:rPr>
        <w:t xml:space="preserve">orm for KANSEI, etc. All figures to be numbered sequentially in accordance with their first reference in the text. Similarly </w:t>
      </w:r>
      <w:r w:rsidR="005343B7">
        <w:rPr>
          <w:rFonts w:ascii="Times New Roman" w:hAnsi="Times New Roman"/>
          <w:color w:val="000000"/>
          <w:sz w:val="20"/>
        </w:rPr>
        <w:t xml:space="preserve">for </w:t>
      </w:r>
      <w:r w:rsidRPr="005A13E5">
        <w:rPr>
          <w:rFonts w:ascii="Times New Roman" w:hAnsi="Times New Roman"/>
          <w:color w:val="000000"/>
          <w:sz w:val="20"/>
        </w:rPr>
        <w:t>tables. Figures and tables to be placed in the text in numbered order and as close as possible to the point at which they are first referred to. Figures</w:t>
      </w:r>
      <w:r w:rsidR="00EC1E15">
        <w:rPr>
          <w:rFonts w:ascii="Times New Roman" w:hAnsi="Times New Roman"/>
          <w:color w:val="000000"/>
          <w:sz w:val="20"/>
        </w:rPr>
        <w:t xml:space="preserve"> and tables</w:t>
      </w:r>
      <w:r w:rsidRPr="005A13E5">
        <w:rPr>
          <w:rFonts w:ascii="Times New Roman" w:hAnsi="Times New Roman"/>
          <w:color w:val="000000"/>
          <w:sz w:val="20"/>
        </w:rPr>
        <w:t xml:space="preserve"> preferably to fit full width between </w:t>
      </w:r>
      <w:r w:rsidR="005343B7">
        <w:rPr>
          <w:rFonts w:ascii="Times New Roman" w:hAnsi="Times New Roman"/>
          <w:color w:val="000000"/>
          <w:sz w:val="20"/>
        </w:rPr>
        <w:t xml:space="preserve">column </w:t>
      </w:r>
      <w:r w:rsidRPr="005A13E5">
        <w:rPr>
          <w:rFonts w:ascii="Times New Roman" w:hAnsi="Times New Roman"/>
          <w:color w:val="000000"/>
          <w:sz w:val="20"/>
        </w:rPr>
        <w:t>margins. Where this is not appropriate</w:t>
      </w:r>
      <w:r w:rsidR="00C129A1">
        <w:rPr>
          <w:rFonts w:ascii="Times New Roman" w:hAnsi="Times New Roman"/>
          <w:color w:val="000000"/>
          <w:sz w:val="20"/>
        </w:rPr>
        <w:t>,</w:t>
      </w:r>
      <w:r w:rsidRPr="005A13E5">
        <w:rPr>
          <w:rFonts w:ascii="Times New Roman" w:hAnsi="Times New Roman"/>
          <w:color w:val="000000"/>
          <w:sz w:val="20"/>
        </w:rPr>
        <w:t xml:space="preserve"> the figure or table should be placed centrally on the page width. Text should not be wrapped around the figure or table. Placing two smaller figures side by side is acceptable</w:t>
      </w:r>
      <w:r w:rsidR="00C129A1">
        <w:rPr>
          <w:rFonts w:ascii="Times New Roman" w:hAnsi="Times New Roman"/>
          <w:color w:val="000000"/>
          <w:sz w:val="20"/>
        </w:rPr>
        <w:t>. Photographs must be originals</w:t>
      </w:r>
      <w:r w:rsidRPr="005A13E5">
        <w:rPr>
          <w:rFonts w:ascii="Times New Roman" w:hAnsi="Times New Roman"/>
          <w:color w:val="000000"/>
          <w:sz w:val="20"/>
        </w:rPr>
        <w:t>.</w:t>
      </w:r>
    </w:p>
    <w:p w:rsidR="00C9643F" w:rsidRDefault="00C9643F"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color w:val="000000"/>
          <w:sz w:val="20"/>
        </w:rPr>
      </w:pPr>
    </w:p>
    <w:p w:rsidR="00C9643F" w:rsidRDefault="008B226D"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3</w:t>
      </w:r>
      <w:r w:rsidR="00C9643F">
        <w:rPr>
          <w:rFonts w:ascii="Times New Roman" w:hAnsi="Times New Roman" w:hint="eastAsia"/>
          <w:b/>
          <w:color w:val="000000"/>
          <w:sz w:val="20"/>
        </w:rPr>
        <w:t xml:space="preserve">.4 </w:t>
      </w:r>
      <w:r w:rsidR="006414F3">
        <w:rPr>
          <w:rFonts w:ascii="Times New Roman" w:hAnsi="Times New Roman" w:hint="eastAsia"/>
          <w:b/>
          <w:color w:val="000000"/>
          <w:sz w:val="20"/>
        </w:rPr>
        <w:t xml:space="preserve"> </w:t>
      </w:r>
      <w:r w:rsidR="00C9643F" w:rsidRPr="00C9643F">
        <w:rPr>
          <w:rFonts w:ascii="Times New Roman" w:hAnsi="Times New Roman"/>
          <w:b/>
          <w:color w:val="000000"/>
          <w:sz w:val="20"/>
        </w:rPr>
        <w:t>Units</w:t>
      </w:r>
    </w:p>
    <w:p w:rsidR="00C9643F" w:rsidRDefault="002A63B0"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Pr>
          <w:rFonts w:ascii="Times New Roman" w:hAnsi="Times New Roman"/>
          <w:color w:val="000000"/>
          <w:sz w:val="20"/>
        </w:rPr>
        <w:t>SI unit system</w:t>
      </w:r>
      <w:r w:rsidR="00C9643F" w:rsidRPr="00C9643F">
        <w:rPr>
          <w:rFonts w:ascii="Times New Roman" w:hAnsi="Times New Roman"/>
          <w:color w:val="000000"/>
          <w:sz w:val="20"/>
        </w:rPr>
        <w:t xml:space="preserve"> </w:t>
      </w:r>
      <w:r>
        <w:rPr>
          <w:rFonts w:ascii="Times New Roman" w:hAnsi="Times New Roman"/>
          <w:color w:val="000000"/>
          <w:sz w:val="20"/>
        </w:rPr>
        <w:t>is</w:t>
      </w:r>
      <w:r w:rsidR="00C9643F" w:rsidRPr="00C9643F">
        <w:rPr>
          <w:rFonts w:ascii="Times New Roman" w:hAnsi="Times New Roman"/>
          <w:color w:val="000000"/>
          <w:sz w:val="20"/>
        </w:rPr>
        <w:t xml:space="preserve"> to be used in all texts, figures and tables.</w:t>
      </w:r>
      <w:r w:rsidR="00C9643F">
        <w:rPr>
          <w:rFonts w:ascii="Times New Roman" w:hAnsi="Times New Roman" w:hint="eastAsia"/>
          <w:color w:val="000000"/>
          <w:sz w:val="20"/>
        </w:rPr>
        <w:t xml:space="preserve"> </w:t>
      </w:r>
    </w:p>
    <w:p w:rsidR="00C9643F" w:rsidRDefault="00C9643F"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hint="eastAsia"/>
          <w:color w:val="000000"/>
          <w:sz w:val="20"/>
        </w:rPr>
      </w:pPr>
    </w:p>
    <w:p w:rsidR="00C9643F" w:rsidRDefault="008B226D"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color w:val="000000"/>
          <w:sz w:val="20"/>
        </w:rPr>
      </w:pPr>
      <w:r>
        <w:rPr>
          <w:rFonts w:ascii="Times New Roman" w:hAnsi="Times New Roman" w:hint="eastAsia"/>
          <w:b/>
          <w:color w:val="000000"/>
          <w:sz w:val="20"/>
        </w:rPr>
        <w:t>3</w:t>
      </w:r>
      <w:r w:rsidR="00C9643F">
        <w:rPr>
          <w:rFonts w:ascii="Times New Roman" w:hAnsi="Times New Roman" w:hint="eastAsia"/>
          <w:b/>
          <w:color w:val="000000"/>
          <w:sz w:val="20"/>
        </w:rPr>
        <w:t xml:space="preserve">.5 </w:t>
      </w:r>
      <w:r w:rsidR="006414F3">
        <w:rPr>
          <w:rFonts w:ascii="Times New Roman" w:hAnsi="Times New Roman" w:hint="eastAsia"/>
          <w:b/>
          <w:color w:val="000000"/>
          <w:sz w:val="20"/>
        </w:rPr>
        <w:t xml:space="preserve"> </w:t>
      </w:r>
      <w:r w:rsidR="00C9643F" w:rsidRPr="00C9643F">
        <w:rPr>
          <w:rFonts w:ascii="Times New Roman" w:hAnsi="Times New Roman"/>
          <w:b/>
          <w:color w:val="000000"/>
          <w:sz w:val="20"/>
        </w:rPr>
        <w:t>References</w:t>
      </w:r>
    </w:p>
    <w:p w:rsidR="002A7778" w:rsidRDefault="00C9643F" w:rsidP="00C9643F">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hint="eastAsia"/>
          <w:color w:val="000000"/>
          <w:sz w:val="20"/>
        </w:rPr>
      </w:pPr>
      <w:r w:rsidRPr="00C9643F">
        <w:rPr>
          <w:rFonts w:ascii="Times New Roman" w:hAnsi="Times New Roman"/>
          <w:color w:val="000000"/>
          <w:sz w:val="20"/>
        </w:rPr>
        <w:t>Publications, cited in the text should be collected at the end of the text. All references should appear in order with the numbers in s</w:t>
      </w:r>
      <w:r w:rsidR="008817E8">
        <w:rPr>
          <w:rFonts w:ascii="Times New Roman" w:hAnsi="Times New Roman"/>
          <w:color w:val="000000"/>
          <w:sz w:val="20"/>
        </w:rPr>
        <w:t>quare brackets</w:t>
      </w:r>
      <w:r w:rsidRPr="00C9643F">
        <w:rPr>
          <w:rFonts w:ascii="Times New Roman" w:hAnsi="Times New Roman"/>
          <w:color w:val="000000"/>
          <w:sz w:val="20"/>
        </w:rPr>
        <w:t xml:space="preserve">, such as [1], [2,3] or [4-7]. Journals are to be referred as family name(s) of author(s) preceded by the first </w:t>
      </w:r>
      <w:r w:rsidR="00E93E9D">
        <w:rPr>
          <w:rFonts w:ascii="Times New Roman" w:hAnsi="Times New Roman"/>
          <w:color w:val="000000"/>
          <w:sz w:val="20"/>
        </w:rPr>
        <w:t xml:space="preserve">name </w:t>
      </w:r>
      <w:r w:rsidR="008B7429">
        <w:rPr>
          <w:rFonts w:ascii="Times New Roman" w:hAnsi="Times New Roman"/>
          <w:color w:val="000000"/>
          <w:sz w:val="20"/>
        </w:rPr>
        <w:t>(</w:t>
      </w:r>
      <w:r w:rsidRPr="00C9643F">
        <w:rPr>
          <w:rFonts w:ascii="Times New Roman" w:hAnsi="Times New Roman"/>
          <w:color w:val="000000"/>
          <w:sz w:val="20"/>
        </w:rPr>
        <w:t>and</w:t>
      </w:r>
      <w:r w:rsidR="008B7429">
        <w:rPr>
          <w:rFonts w:ascii="Times New Roman" w:hAnsi="Times New Roman"/>
          <w:color w:val="000000"/>
          <w:sz w:val="20"/>
        </w:rPr>
        <w:t xml:space="preserve"> the</w:t>
      </w:r>
      <w:r w:rsidRPr="00C9643F">
        <w:rPr>
          <w:rFonts w:ascii="Times New Roman" w:hAnsi="Times New Roman"/>
          <w:color w:val="000000"/>
          <w:sz w:val="20"/>
        </w:rPr>
        <w:t xml:space="preserve"> middle </w:t>
      </w:r>
      <w:r w:rsidR="008B7429">
        <w:rPr>
          <w:rFonts w:ascii="Times New Roman" w:hAnsi="Times New Roman"/>
          <w:color w:val="000000"/>
          <w:sz w:val="20"/>
        </w:rPr>
        <w:t>initial if applicable)</w:t>
      </w:r>
      <w:r w:rsidRPr="00C9643F">
        <w:rPr>
          <w:rFonts w:ascii="Times New Roman" w:hAnsi="Times New Roman"/>
          <w:color w:val="000000"/>
          <w:sz w:val="20"/>
        </w:rPr>
        <w:t>, paper title and journal title (do not abbreviate the title), number of volume (number), start- and ending page number</w:t>
      </w:r>
      <w:r w:rsidR="00FE2EA0">
        <w:rPr>
          <w:rFonts w:ascii="Times New Roman" w:hAnsi="Times New Roman"/>
          <w:color w:val="000000"/>
          <w:sz w:val="20"/>
        </w:rPr>
        <w:t>s</w:t>
      </w:r>
      <w:r w:rsidRPr="00C9643F">
        <w:rPr>
          <w:rFonts w:ascii="Times New Roman" w:hAnsi="Times New Roman"/>
          <w:color w:val="000000"/>
          <w:sz w:val="20"/>
        </w:rPr>
        <w:t>, and published year. Books should be referred by the name(s) of author(s), book title, publisher</w:t>
      </w:r>
      <w:r w:rsidR="00FE2EA0">
        <w:rPr>
          <w:rFonts w:ascii="Times New Roman" w:hAnsi="Times New Roman"/>
          <w:color w:val="000000"/>
          <w:sz w:val="20"/>
        </w:rPr>
        <w:t xml:space="preserve"> and</w:t>
      </w:r>
      <w:r w:rsidRPr="00C9643F">
        <w:rPr>
          <w:rFonts w:ascii="Times New Roman" w:hAnsi="Times New Roman"/>
          <w:color w:val="000000"/>
          <w:sz w:val="20"/>
        </w:rPr>
        <w:t xml:space="preserve"> its location, and/or referred page number</w:t>
      </w:r>
      <w:r w:rsidR="00FE2EA0">
        <w:rPr>
          <w:rFonts w:ascii="Times New Roman" w:hAnsi="Times New Roman"/>
          <w:color w:val="000000"/>
          <w:sz w:val="20"/>
        </w:rPr>
        <w:t>(s) and the</w:t>
      </w:r>
      <w:r w:rsidRPr="00C9643F">
        <w:rPr>
          <w:rFonts w:ascii="Times New Roman" w:hAnsi="Times New Roman"/>
          <w:color w:val="000000"/>
          <w:sz w:val="20"/>
        </w:rPr>
        <w:t xml:space="preserve"> published year. </w:t>
      </w:r>
      <w:r w:rsidR="00322347">
        <w:rPr>
          <w:rFonts w:ascii="Times New Roman" w:hAnsi="Times New Roman"/>
          <w:color w:val="000000"/>
          <w:sz w:val="20"/>
        </w:rPr>
        <w:t>Reference items are to be left justified.</w:t>
      </w:r>
      <w:r w:rsidR="009E3DDA">
        <w:rPr>
          <w:rFonts w:ascii="Times New Roman" w:hAnsi="Times New Roman"/>
          <w:color w:val="000000"/>
          <w:sz w:val="20"/>
        </w:rPr>
        <w:t xml:space="preserve"> </w:t>
      </w:r>
      <w:r w:rsidRPr="00C9643F">
        <w:rPr>
          <w:rFonts w:ascii="Times New Roman" w:hAnsi="Times New Roman"/>
          <w:color w:val="000000"/>
          <w:sz w:val="20"/>
        </w:rPr>
        <w:t>Use the following system for arranging your references:</w:t>
      </w:r>
    </w:p>
    <w:p w:rsidR="002A7778" w:rsidRPr="002A7778" w:rsidRDefault="002A7778" w:rsidP="002A7778">
      <w:pPr>
        <w:numPr>
          <w:ilvl w:val="0"/>
          <w:numId w:val="3"/>
        </w:numPr>
        <w:autoSpaceDE w:val="0"/>
        <w:autoSpaceDN w:val="0"/>
        <w:adjustRightInd w:val="0"/>
        <w:spacing w:line="280" w:lineRule="exact"/>
        <w:ind w:left="199" w:hanging="199"/>
        <w:rPr>
          <w:rFonts w:ascii="Times New Roman" w:hAnsi="Times New Roman"/>
          <w:color w:val="000000"/>
          <w:sz w:val="20"/>
        </w:rPr>
      </w:pPr>
      <w:r w:rsidRPr="002A7778">
        <w:rPr>
          <w:rFonts w:ascii="Times New Roman" w:hAnsi="Times New Roman"/>
          <w:color w:val="000000"/>
          <w:sz w:val="20"/>
        </w:rPr>
        <w:t>For journals</w:t>
      </w:r>
    </w:p>
    <w:p w:rsidR="002A7778" w:rsidRPr="002A7778" w:rsidRDefault="002A7778" w:rsidP="00A21E1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510" w:hanging="340"/>
        <w:jc w:val="left"/>
        <w:rPr>
          <w:rFonts w:ascii="Times New Roman" w:hAnsi="Times New Roman"/>
          <w:color w:val="000000"/>
          <w:sz w:val="20"/>
        </w:rPr>
      </w:pPr>
      <w:r w:rsidRPr="002A7778">
        <w:rPr>
          <w:rFonts w:ascii="Times New Roman" w:hAnsi="Times New Roman"/>
          <w:color w:val="000000"/>
          <w:sz w:val="20"/>
        </w:rPr>
        <w:t xml:space="preserve">1. </w:t>
      </w:r>
      <w:r>
        <w:rPr>
          <w:rFonts w:ascii="Times New Roman" w:hAnsi="Times New Roman" w:hint="eastAsia"/>
          <w:color w:val="000000"/>
          <w:sz w:val="20"/>
        </w:rPr>
        <w:tab/>
      </w:r>
      <w:r w:rsidRPr="002A7778">
        <w:rPr>
          <w:rFonts w:ascii="Times New Roman" w:hAnsi="Times New Roman"/>
          <w:color w:val="000000"/>
          <w:sz w:val="20"/>
        </w:rPr>
        <w:t>Y</w:t>
      </w:r>
      <w:r w:rsidR="00157C49">
        <w:rPr>
          <w:rFonts w:ascii="Times New Roman" w:hAnsi="Times New Roman"/>
          <w:color w:val="000000"/>
          <w:sz w:val="20"/>
        </w:rPr>
        <w:t xml:space="preserve">ukie </w:t>
      </w:r>
      <w:r w:rsidRPr="002A7778">
        <w:rPr>
          <w:rFonts w:ascii="Times New Roman" w:hAnsi="Times New Roman"/>
          <w:color w:val="000000"/>
          <w:sz w:val="20"/>
        </w:rPr>
        <w:t>Nagai</w:t>
      </w:r>
      <w:r w:rsidR="00157C49">
        <w:rPr>
          <w:rFonts w:ascii="Times New Roman" w:hAnsi="Times New Roman"/>
          <w:color w:val="000000"/>
          <w:sz w:val="20"/>
        </w:rPr>
        <w:t xml:space="preserve"> and</w:t>
      </w:r>
      <w:r w:rsidRPr="002A7778">
        <w:rPr>
          <w:rFonts w:ascii="Times New Roman" w:hAnsi="Times New Roman"/>
          <w:color w:val="000000"/>
          <w:sz w:val="20"/>
        </w:rPr>
        <w:t xml:space="preserve"> T</w:t>
      </w:r>
      <w:r w:rsidR="00157C49">
        <w:rPr>
          <w:rFonts w:ascii="Times New Roman" w:hAnsi="Times New Roman"/>
          <w:color w:val="000000"/>
          <w:sz w:val="20"/>
        </w:rPr>
        <w:t>oshi</w:t>
      </w:r>
      <w:r w:rsidRPr="002A7778">
        <w:rPr>
          <w:rFonts w:ascii="Times New Roman" w:hAnsi="Times New Roman"/>
          <w:color w:val="000000"/>
          <w:sz w:val="20"/>
        </w:rPr>
        <w:t xml:space="preserve"> Matsumura; A Survey on Physiological Strains of Asbestos Abatement Work, Journal of Occupational Accidents; 2(8), pp.31-38, 1993.</w:t>
      </w:r>
    </w:p>
    <w:p w:rsidR="002A7778" w:rsidRPr="002A7778" w:rsidRDefault="002A7778" w:rsidP="00772FC4">
      <w:pPr>
        <w:numPr>
          <w:ilvl w:val="0"/>
          <w:numId w:val="3"/>
        </w:numPr>
        <w:autoSpaceDE w:val="0"/>
        <w:autoSpaceDN w:val="0"/>
        <w:adjustRightInd w:val="0"/>
        <w:spacing w:line="280" w:lineRule="exact"/>
        <w:ind w:left="199" w:hanging="199"/>
        <w:jc w:val="left"/>
        <w:rPr>
          <w:rFonts w:ascii="Times New Roman" w:hAnsi="Times New Roman"/>
          <w:color w:val="000000"/>
          <w:sz w:val="20"/>
        </w:rPr>
      </w:pPr>
      <w:r w:rsidRPr="002A7778">
        <w:rPr>
          <w:rFonts w:ascii="Times New Roman" w:hAnsi="Times New Roman"/>
          <w:color w:val="000000"/>
          <w:sz w:val="20"/>
        </w:rPr>
        <w:t>For books</w:t>
      </w:r>
    </w:p>
    <w:p w:rsidR="002A7778" w:rsidRPr="002A7778" w:rsidRDefault="002A7778" w:rsidP="00A21E1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510" w:hanging="340"/>
        <w:jc w:val="left"/>
        <w:rPr>
          <w:rFonts w:ascii="Times New Roman" w:hAnsi="Times New Roman"/>
          <w:color w:val="000000"/>
          <w:sz w:val="20"/>
        </w:rPr>
      </w:pPr>
      <w:r w:rsidRPr="002A7778">
        <w:rPr>
          <w:rFonts w:ascii="Times New Roman" w:hAnsi="Times New Roman"/>
          <w:color w:val="000000"/>
          <w:sz w:val="20"/>
        </w:rPr>
        <w:t>3.</w:t>
      </w:r>
      <w:r>
        <w:rPr>
          <w:rFonts w:ascii="Times New Roman" w:hAnsi="Times New Roman" w:hint="eastAsia"/>
          <w:color w:val="000000"/>
          <w:sz w:val="20"/>
        </w:rPr>
        <w:tab/>
      </w:r>
      <w:r w:rsidRPr="002A7778">
        <w:rPr>
          <w:rFonts w:ascii="Times New Roman" w:hAnsi="Times New Roman"/>
          <w:color w:val="000000"/>
          <w:sz w:val="20"/>
        </w:rPr>
        <w:t>R</w:t>
      </w:r>
      <w:r w:rsidR="00157C49">
        <w:rPr>
          <w:rFonts w:ascii="Times New Roman" w:hAnsi="Times New Roman"/>
          <w:color w:val="000000"/>
          <w:sz w:val="20"/>
        </w:rPr>
        <w:t xml:space="preserve">ay </w:t>
      </w:r>
      <w:r w:rsidRPr="002A7778">
        <w:rPr>
          <w:rFonts w:ascii="Times New Roman" w:hAnsi="Times New Roman"/>
          <w:color w:val="000000"/>
          <w:sz w:val="20"/>
        </w:rPr>
        <w:t>L. Keeney, T</w:t>
      </w:r>
      <w:r w:rsidR="00157C49">
        <w:rPr>
          <w:rFonts w:ascii="Times New Roman" w:hAnsi="Times New Roman"/>
          <w:color w:val="000000"/>
          <w:sz w:val="20"/>
        </w:rPr>
        <w:t>aizo</w:t>
      </w:r>
      <w:r w:rsidRPr="002A7778">
        <w:rPr>
          <w:rFonts w:ascii="Times New Roman" w:hAnsi="Times New Roman"/>
          <w:color w:val="000000"/>
          <w:sz w:val="20"/>
        </w:rPr>
        <w:t xml:space="preserve"> Suzuki and I</w:t>
      </w:r>
      <w:r w:rsidR="00157C49">
        <w:rPr>
          <w:rFonts w:ascii="Times New Roman" w:hAnsi="Times New Roman"/>
          <w:color w:val="000000"/>
          <w:sz w:val="20"/>
        </w:rPr>
        <w:t>ori</w:t>
      </w:r>
      <w:r w:rsidRPr="002A7778">
        <w:rPr>
          <w:rFonts w:ascii="Times New Roman" w:hAnsi="Times New Roman"/>
          <w:color w:val="000000"/>
          <w:sz w:val="20"/>
        </w:rPr>
        <w:t xml:space="preserve"> Kobayashi; Decisions with Multiple Objectives</w:t>
      </w:r>
      <w:r w:rsidR="00A21E10">
        <w:rPr>
          <w:rFonts w:ascii="Times New Roman" w:hAnsi="Times New Roman"/>
          <w:color w:val="000000"/>
          <w:sz w:val="20"/>
        </w:rPr>
        <w:t>,</w:t>
      </w:r>
      <w:r w:rsidRPr="002A7778">
        <w:rPr>
          <w:rFonts w:ascii="Times New Roman" w:hAnsi="Times New Roman"/>
          <w:color w:val="000000"/>
          <w:sz w:val="20"/>
        </w:rPr>
        <w:t xml:space="preserve"> John Wiley &amp; Sons, New York, pp.596-598, 1984.</w:t>
      </w:r>
    </w:p>
    <w:p w:rsidR="002A7778" w:rsidRPr="002A7778" w:rsidRDefault="002A7778" w:rsidP="00A90F17">
      <w:pPr>
        <w:numPr>
          <w:ilvl w:val="0"/>
          <w:numId w:val="3"/>
        </w:numPr>
        <w:autoSpaceDE w:val="0"/>
        <w:autoSpaceDN w:val="0"/>
        <w:adjustRightInd w:val="0"/>
        <w:spacing w:line="280" w:lineRule="exact"/>
        <w:ind w:left="199" w:hanging="199"/>
        <w:jc w:val="left"/>
        <w:rPr>
          <w:rFonts w:ascii="Times New Roman" w:hAnsi="Times New Roman"/>
          <w:color w:val="000000"/>
          <w:sz w:val="20"/>
        </w:rPr>
      </w:pPr>
      <w:r w:rsidRPr="002A7778">
        <w:rPr>
          <w:rFonts w:ascii="Times New Roman" w:hAnsi="Times New Roman"/>
          <w:color w:val="000000"/>
          <w:sz w:val="20"/>
        </w:rPr>
        <w:t>For edited books and edited proceedings of conferences, symposia, etc.</w:t>
      </w:r>
    </w:p>
    <w:p w:rsidR="002A7778" w:rsidRPr="002A7778" w:rsidRDefault="002A7778" w:rsidP="00A90F17">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510" w:hanging="340"/>
        <w:jc w:val="left"/>
        <w:rPr>
          <w:rFonts w:ascii="Times New Roman" w:hAnsi="Times New Roman"/>
          <w:color w:val="000000"/>
          <w:sz w:val="20"/>
        </w:rPr>
      </w:pPr>
      <w:r w:rsidRPr="002A7778">
        <w:rPr>
          <w:rFonts w:ascii="Times New Roman" w:hAnsi="Times New Roman"/>
          <w:color w:val="000000"/>
          <w:sz w:val="20"/>
        </w:rPr>
        <w:t>8.</w:t>
      </w:r>
      <w:r>
        <w:rPr>
          <w:rFonts w:ascii="Times New Roman" w:hAnsi="Times New Roman" w:hint="eastAsia"/>
          <w:color w:val="000000"/>
          <w:sz w:val="20"/>
        </w:rPr>
        <w:tab/>
      </w:r>
      <w:r w:rsidRPr="002A7778">
        <w:rPr>
          <w:rFonts w:ascii="Times New Roman" w:hAnsi="Times New Roman"/>
          <w:color w:val="000000"/>
          <w:sz w:val="20"/>
        </w:rPr>
        <w:t>R</w:t>
      </w:r>
      <w:r w:rsidR="00157C49">
        <w:rPr>
          <w:rFonts w:ascii="Times New Roman" w:hAnsi="Times New Roman"/>
          <w:color w:val="000000"/>
          <w:sz w:val="20"/>
        </w:rPr>
        <w:t xml:space="preserve">obert </w:t>
      </w:r>
      <w:r w:rsidRPr="002A7778">
        <w:rPr>
          <w:rFonts w:ascii="Times New Roman" w:hAnsi="Times New Roman"/>
          <w:color w:val="000000"/>
          <w:sz w:val="20"/>
        </w:rPr>
        <w:t>C. Willnges,</w:t>
      </w:r>
      <w:r w:rsidR="00551BB0">
        <w:rPr>
          <w:rFonts w:ascii="Times New Roman" w:hAnsi="Times New Roman" w:hint="eastAsia"/>
          <w:color w:val="000000"/>
          <w:sz w:val="20"/>
        </w:rPr>
        <w:t xml:space="preserve"> </w:t>
      </w:r>
      <w:r w:rsidRPr="002A7778">
        <w:rPr>
          <w:rFonts w:ascii="Times New Roman" w:hAnsi="Times New Roman"/>
          <w:color w:val="000000"/>
          <w:sz w:val="20"/>
        </w:rPr>
        <w:t>M</w:t>
      </w:r>
      <w:r w:rsidR="00157C49">
        <w:rPr>
          <w:rFonts w:ascii="Times New Roman" w:hAnsi="Times New Roman"/>
          <w:color w:val="000000"/>
          <w:sz w:val="20"/>
        </w:rPr>
        <w:t>akoto</w:t>
      </w:r>
      <w:r w:rsidRPr="002A7778">
        <w:rPr>
          <w:rFonts w:ascii="Times New Roman" w:hAnsi="Times New Roman"/>
          <w:color w:val="000000"/>
          <w:sz w:val="20"/>
        </w:rPr>
        <w:t xml:space="preserve"> Kubo and F</w:t>
      </w:r>
      <w:r w:rsidR="00157C49">
        <w:rPr>
          <w:rFonts w:ascii="Times New Roman" w:hAnsi="Times New Roman"/>
          <w:color w:val="000000"/>
          <w:sz w:val="20"/>
        </w:rPr>
        <w:t>umio</w:t>
      </w:r>
      <w:r w:rsidRPr="002A7778">
        <w:rPr>
          <w:rFonts w:ascii="Times New Roman" w:hAnsi="Times New Roman"/>
          <w:color w:val="000000"/>
          <w:sz w:val="20"/>
        </w:rPr>
        <w:t xml:space="preserve"> Terauchi; Design of Human-computer Dialogues. </w:t>
      </w:r>
      <w:r w:rsidR="0088316C">
        <w:rPr>
          <w:rFonts w:ascii="Times New Roman" w:hAnsi="Times New Roman"/>
          <w:color w:val="000000"/>
          <w:sz w:val="20"/>
        </w:rPr>
        <w:t xml:space="preserve">In; </w:t>
      </w:r>
      <w:r w:rsidRPr="002A7778">
        <w:rPr>
          <w:rFonts w:ascii="Times New Roman" w:hAnsi="Times New Roman"/>
          <w:color w:val="000000"/>
          <w:sz w:val="20"/>
        </w:rPr>
        <w:t>G</w:t>
      </w:r>
      <w:r w:rsidR="0088316C">
        <w:rPr>
          <w:rFonts w:ascii="Times New Roman" w:hAnsi="Times New Roman"/>
          <w:color w:val="000000"/>
          <w:sz w:val="20"/>
        </w:rPr>
        <w:t xml:space="preserve">uy </w:t>
      </w:r>
      <w:r w:rsidRPr="002A7778">
        <w:rPr>
          <w:rFonts w:ascii="Times New Roman" w:hAnsi="Times New Roman"/>
          <w:color w:val="000000"/>
          <w:sz w:val="20"/>
        </w:rPr>
        <w:t>Salvendy (Ed.) Human-</w:t>
      </w:r>
      <w:r w:rsidR="00032C5D" w:rsidRPr="002A7778">
        <w:rPr>
          <w:rFonts w:ascii="Times New Roman" w:hAnsi="Times New Roman"/>
          <w:color w:val="000000"/>
          <w:sz w:val="20"/>
        </w:rPr>
        <w:t>c</w:t>
      </w:r>
      <w:r w:rsidRPr="002A7778">
        <w:rPr>
          <w:rFonts w:ascii="Times New Roman" w:hAnsi="Times New Roman"/>
          <w:color w:val="000000"/>
          <w:sz w:val="20"/>
        </w:rPr>
        <w:t xml:space="preserve">omputer Interactions; 1st. USA-Japan Conference on </w:t>
      </w:r>
      <w:r w:rsidRPr="002A7778">
        <w:rPr>
          <w:rFonts w:ascii="Times New Roman" w:hAnsi="Times New Roman"/>
          <w:color w:val="000000"/>
          <w:sz w:val="20"/>
        </w:rPr>
        <w:lastRenderedPageBreak/>
        <w:t>Human-Computer Interaction</w:t>
      </w:r>
      <w:r w:rsidR="0088316C">
        <w:rPr>
          <w:rFonts w:ascii="Times New Roman" w:hAnsi="Times New Roman"/>
          <w:color w:val="000000"/>
          <w:sz w:val="20"/>
        </w:rPr>
        <w:t>, Elsevier, Amsterdam, pp.33-42</w:t>
      </w:r>
      <w:r w:rsidRPr="002A7778">
        <w:rPr>
          <w:rFonts w:ascii="Times New Roman" w:hAnsi="Times New Roman"/>
          <w:color w:val="000000"/>
          <w:sz w:val="20"/>
        </w:rPr>
        <w:t>, 1984.</w:t>
      </w:r>
    </w:p>
    <w:p w:rsidR="002A7778" w:rsidRPr="002A7778" w:rsidRDefault="002A7778" w:rsidP="00A90F17">
      <w:pPr>
        <w:numPr>
          <w:ilvl w:val="0"/>
          <w:numId w:val="3"/>
        </w:numPr>
        <w:autoSpaceDE w:val="0"/>
        <w:autoSpaceDN w:val="0"/>
        <w:adjustRightInd w:val="0"/>
        <w:spacing w:line="280" w:lineRule="exact"/>
        <w:ind w:left="199" w:hanging="199"/>
        <w:jc w:val="left"/>
        <w:rPr>
          <w:rFonts w:ascii="Times New Roman" w:hAnsi="Times New Roman"/>
          <w:color w:val="000000"/>
          <w:sz w:val="20"/>
        </w:rPr>
      </w:pPr>
      <w:r w:rsidRPr="002A7778">
        <w:rPr>
          <w:rFonts w:ascii="Times New Roman" w:hAnsi="Times New Roman"/>
          <w:color w:val="000000"/>
          <w:sz w:val="20"/>
        </w:rPr>
        <w:t>For proceedings of conferences, symposia, etc.</w:t>
      </w:r>
    </w:p>
    <w:p w:rsidR="00C9643F" w:rsidRDefault="002A7778" w:rsidP="00E76F8A">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510" w:hanging="340"/>
        <w:jc w:val="left"/>
        <w:rPr>
          <w:rFonts w:ascii="Times New Roman" w:hAnsi="Times New Roman" w:hint="eastAsia"/>
          <w:color w:val="000000"/>
          <w:sz w:val="20"/>
        </w:rPr>
      </w:pPr>
      <w:r w:rsidRPr="002A7778">
        <w:rPr>
          <w:rFonts w:ascii="Times New Roman" w:hAnsi="Times New Roman"/>
          <w:color w:val="000000"/>
          <w:sz w:val="20"/>
        </w:rPr>
        <w:t>15.</w:t>
      </w:r>
      <w:r>
        <w:rPr>
          <w:rFonts w:ascii="Times New Roman" w:hAnsi="Times New Roman" w:hint="eastAsia"/>
          <w:color w:val="000000"/>
          <w:sz w:val="20"/>
        </w:rPr>
        <w:tab/>
      </w:r>
      <w:r w:rsidRPr="002A7778">
        <w:rPr>
          <w:rFonts w:ascii="Times New Roman" w:hAnsi="Times New Roman"/>
          <w:color w:val="000000"/>
          <w:sz w:val="20"/>
        </w:rPr>
        <w:t>Y</w:t>
      </w:r>
      <w:r w:rsidR="0088316C">
        <w:rPr>
          <w:rFonts w:ascii="Times New Roman" w:hAnsi="Times New Roman"/>
          <w:color w:val="000000"/>
          <w:sz w:val="20"/>
        </w:rPr>
        <w:t>oshio</w:t>
      </w:r>
      <w:r w:rsidRPr="002A7778">
        <w:rPr>
          <w:rFonts w:ascii="Times New Roman" w:hAnsi="Times New Roman"/>
          <w:color w:val="000000"/>
          <w:sz w:val="20"/>
        </w:rPr>
        <w:t xml:space="preserve"> Shimizu and A</w:t>
      </w:r>
      <w:r w:rsidR="0088316C">
        <w:rPr>
          <w:rFonts w:ascii="Times New Roman" w:hAnsi="Times New Roman"/>
          <w:color w:val="000000"/>
          <w:sz w:val="20"/>
        </w:rPr>
        <w:t>kio</w:t>
      </w:r>
      <w:r w:rsidRPr="002A7778">
        <w:rPr>
          <w:rFonts w:ascii="Times New Roman" w:hAnsi="Times New Roman"/>
          <w:color w:val="000000"/>
          <w:sz w:val="20"/>
        </w:rPr>
        <w:t>. Harada; Main problem of working conditions and environment in small scale industry, National Tripartite Workshop on Improvement of Working Conditions, Sapporo, 1985.</w:t>
      </w:r>
      <w:r w:rsidR="00C9643F">
        <w:rPr>
          <w:rFonts w:ascii="Times New Roman" w:hAnsi="Times New Roman" w:hint="eastAsia"/>
          <w:color w:val="000000"/>
          <w:sz w:val="20"/>
        </w:rPr>
        <w:t xml:space="preserve"> </w:t>
      </w:r>
    </w:p>
    <w:p w:rsidR="00E76F8A" w:rsidRPr="002A7778" w:rsidRDefault="00E76F8A" w:rsidP="00E76F8A">
      <w:pPr>
        <w:numPr>
          <w:ilvl w:val="0"/>
          <w:numId w:val="3"/>
        </w:numPr>
        <w:autoSpaceDE w:val="0"/>
        <w:autoSpaceDN w:val="0"/>
        <w:adjustRightInd w:val="0"/>
        <w:spacing w:line="280" w:lineRule="exact"/>
        <w:ind w:left="199" w:hanging="199"/>
        <w:jc w:val="left"/>
        <w:rPr>
          <w:rFonts w:ascii="Times New Roman" w:hAnsi="Times New Roman"/>
          <w:color w:val="000000"/>
          <w:sz w:val="20"/>
        </w:rPr>
      </w:pPr>
      <w:r w:rsidRPr="002A7778">
        <w:rPr>
          <w:rFonts w:ascii="Times New Roman" w:hAnsi="Times New Roman"/>
          <w:color w:val="000000"/>
          <w:sz w:val="20"/>
        </w:rPr>
        <w:t xml:space="preserve">For </w:t>
      </w:r>
      <w:r>
        <w:rPr>
          <w:rFonts w:ascii="Times New Roman" w:hAnsi="Times New Roman"/>
          <w:color w:val="000000"/>
          <w:sz w:val="20"/>
        </w:rPr>
        <w:t>web pages</w:t>
      </w:r>
    </w:p>
    <w:p w:rsidR="00E76F8A" w:rsidRDefault="00E76F8A" w:rsidP="00E76F8A">
      <w:pPr>
        <w:autoSpaceDE w:val="0"/>
        <w:autoSpaceDN w:val="0"/>
        <w:adjustRightInd w:val="0"/>
        <w:spacing w:line="280" w:lineRule="exact"/>
        <w:ind w:left="199"/>
        <w:jc w:val="left"/>
        <w:rPr>
          <w:rFonts w:ascii="Times New Roman" w:hAnsi="Times New Roman"/>
          <w:color w:val="000000"/>
          <w:sz w:val="20"/>
        </w:rPr>
      </w:pPr>
      <w:r w:rsidRPr="002A7778">
        <w:rPr>
          <w:rFonts w:ascii="Times New Roman" w:hAnsi="Times New Roman"/>
          <w:color w:val="000000"/>
          <w:sz w:val="20"/>
        </w:rPr>
        <w:t>1</w:t>
      </w:r>
      <w:r>
        <w:rPr>
          <w:rFonts w:ascii="Times New Roman" w:hAnsi="Times New Roman"/>
          <w:color w:val="000000"/>
          <w:sz w:val="20"/>
        </w:rPr>
        <w:t>7</w:t>
      </w:r>
      <w:r w:rsidRPr="002A7778">
        <w:rPr>
          <w:rFonts w:ascii="Times New Roman" w:hAnsi="Times New Roman"/>
          <w:color w:val="000000"/>
          <w:sz w:val="20"/>
        </w:rPr>
        <w:t>.</w:t>
      </w:r>
      <w:r>
        <w:rPr>
          <w:rFonts w:ascii="Times New Roman" w:hAnsi="Times New Roman" w:hint="eastAsia"/>
          <w:color w:val="000000"/>
          <w:sz w:val="20"/>
        </w:rPr>
        <w:t xml:space="preserve"> </w:t>
      </w:r>
      <w:r>
        <w:rPr>
          <w:rFonts w:ascii="Times New Roman" w:hAnsi="Times New Roman"/>
          <w:color w:val="000000"/>
          <w:sz w:val="20"/>
        </w:rPr>
        <w:t>Paul Ekman Official Website;</w:t>
      </w:r>
    </w:p>
    <w:p w:rsidR="00E76F8A" w:rsidRPr="00BF6980" w:rsidRDefault="00E76F8A" w:rsidP="00E76F8A">
      <w:pPr>
        <w:autoSpaceDE w:val="0"/>
        <w:autoSpaceDN w:val="0"/>
        <w:adjustRightInd w:val="0"/>
        <w:spacing w:line="280" w:lineRule="exact"/>
        <w:ind w:left="199" w:firstLineChars="152" w:firstLine="304"/>
        <w:jc w:val="left"/>
        <w:rPr>
          <w:rFonts w:ascii="Times New Roman" w:hAnsi="Times New Roman"/>
          <w:sz w:val="20"/>
        </w:rPr>
      </w:pPr>
      <w:hyperlink r:id="rId9" w:history="1">
        <w:r w:rsidRPr="00BF6980">
          <w:rPr>
            <w:rStyle w:val="aa"/>
            <w:rFonts w:ascii="Times New Roman" w:hAnsi="Times New Roman"/>
            <w:color w:val="auto"/>
            <w:sz w:val="20"/>
            <w:u w:val="none"/>
          </w:rPr>
          <w:t>http://www.paulekman.com/ (accessed</w:t>
        </w:r>
      </w:hyperlink>
      <w:r w:rsidRPr="00BF6980">
        <w:rPr>
          <w:rFonts w:ascii="Times New Roman" w:hAnsi="Times New Roman"/>
          <w:sz w:val="20"/>
        </w:rPr>
        <w:t xml:space="preserve"> on </w:t>
      </w:r>
    </w:p>
    <w:p w:rsidR="00E76F8A" w:rsidRPr="002A7778" w:rsidRDefault="00E76F8A" w:rsidP="00E76F8A">
      <w:pPr>
        <w:autoSpaceDE w:val="0"/>
        <w:autoSpaceDN w:val="0"/>
        <w:adjustRightInd w:val="0"/>
        <w:spacing w:line="280" w:lineRule="exact"/>
        <w:ind w:left="199" w:firstLineChars="152" w:firstLine="304"/>
        <w:jc w:val="left"/>
        <w:rPr>
          <w:rFonts w:ascii="Times New Roman" w:hAnsi="Times New Roman"/>
          <w:color w:val="000000"/>
          <w:sz w:val="20"/>
        </w:rPr>
      </w:pPr>
      <w:r w:rsidRPr="00E76F8A">
        <w:rPr>
          <w:rFonts w:ascii="Times New Roman" w:hAnsi="Times New Roman"/>
          <w:sz w:val="20"/>
        </w:rPr>
        <w:t xml:space="preserve">4/23/2015) </w:t>
      </w:r>
      <w:r>
        <w:rPr>
          <w:rFonts w:ascii="Times New Roman" w:hAnsi="Times New Roman"/>
          <w:color w:val="000000"/>
          <w:sz w:val="20"/>
        </w:rPr>
        <w:t>.</w:t>
      </w:r>
    </w:p>
    <w:p w:rsidR="00E76F8A" w:rsidRDefault="00E76F8A" w:rsidP="00E76F8A">
      <w:pPr>
        <w:autoSpaceDE w:val="0"/>
        <w:autoSpaceDN w:val="0"/>
        <w:adjustRightInd w:val="0"/>
        <w:spacing w:line="280" w:lineRule="exact"/>
        <w:ind w:left="199"/>
        <w:jc w:val="left"/>
        <w:rPr>
          <w:rFonts w:ascii="Times New Roman" w:hAnsi="Times New Roman"/>
          <w:color w:val="000000"/>
          <w:sz w:val="20"/>
        </w:rPr>
      </w:pPr>
      <w:r w:rsidRPr="002A7778">
        <w:rPr>
          <w:rFonts w:ascii="Times New Roman" w:hAnsi="Times New Roman"/>
          <w:color w:val="000000"/>
          <w:sz w:val="20"/>
        </w:rPr>
        <w:t>1</w:t>
      </w:r>
      <w:r>
        <w:rPr>
          <w:rFonts w:ascii="Times New Roman" w:hAnsi="Times New Roman"/>
          <w:color w:val="000000"/>
          <w:sz w:val="20"/>
        </w:rPr>
        <w:t>8</w:t>
      </w:r>
      <w:r w:rsidRPr="002A7778">
        <w:rPr>
          <w:rFonts w:ascii="Times New Roman" w:hAnsi="Times New Roman"/>
          <w:color w:val="000000"/>
          <w:sz w:val="20"/>
        </w:rPr>
        <w:t>.</w:t>
      </w:r>
      <w:r>
        <w:rPr>
          <w:rFonts w:ascii="Times New Roman" w:hAnsi="Times New Roman" w:hint="eastAsia"/>
          <w:color w:val="000000"/>
          <w:sz w:val="20"/>
        </w:rPr>
        <w:t xml:space="preserve"> </w:t>
      </w:r>
      <w:r>
        <w:rPr>
          <w:rFonts w:ascii="Times New Roman" w:hAnsi="Times New Roman"/>
          <w:color w:val="000000"/>
          <w:sz w:val="20"/>
        </w:rPr>
        <w:t>MITOPENCOURSEWARE:</w:t>
      </w:r>
    </w:p>
    <w:p w:rsidR="00E76F8A" w:rsidRPr="00BF6980" w:rsidRDefault="00AF1085" w:rsidP="00E76F8A">
      <w:pPr>
        <w:autoSpaceDE w:val="0"/>
        <w:autoSpaceDN w:val="0"/>
        <w:adjustRightInd w:val="0"/>
        <w:spacing w:line="280" w:lineRule="exact"/>
        <w:ind w:left="199" w:firstLineChars="152" w:firstLine="304"/>
        <w:jc w:val="left"/>
        <w:rPr>
          <w:rFonts w:ascii="Times New Roman" w:hAnsi="Times New Roman"/>
          <w:sz w:val="20"/>
        </w:rPr>
      </w:pPr>
      <w:r w:rsidRPr="00BF6980">
        <w:rPr>
          <w:rFonts w:ascii="Times New Roman" w:hAnsi="Times New Roman"/>
          <w:sz w:val="20"/>
        </w:rPr>
        <w:t>http://ocw.mit.edu/courses/mathematics/18-06-line</w:t>
      </w:r>
    </w:p>
    <w:p w:rsidR="00E76F8A" w:rsidRPr="00BF6980" w:rsidRDefault="00AF1085" w:rsidP="00E76F8A">
      <w:pPr>
        <w:autoSpaceDE w:val="0"/>
        <w:autoSpaceDN w:val="0"/>
        <w:adjustRightInd w:val="0"/>
        <w:spacing w:line="280" w:lineRule="exact"/>
        <w:ind w:left="199" w:firstLineChars="152" w:firstLine="304"/>
        <w:jc w:val="left"/>
        <w:rPr>
          <w:rFonts w:ascii="Times New Roman" w:hAnsi="Times New Roman"/>
          <w:color w:val="000000"/>
          <w:sz w:val="20"/>
        </w:rPr>
      </w:pPr>
      <w:r w:rsidRPr="00BF6980">
        <w:rPr>
          <w:rFonts w:ascii="Times New Roman" w:hAnsi="Times New Roman"/>
          <w:sz w:val="20"/>
        </w:rPr>
        <w:t>ar-algebra-spring-2010/</w:t>
      </w:r>
    </w:p>
    <w:p w:rsidR="00A65CFA" w:rsidRPr="00E76F8A"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color w:val="000000"/>
          <w:sz w:val="20"/>
        </w:rPr>
      </w:pPr>
    </w:p>
    <w:p w:rsidR="00A65CFA" w:rsidRDefault="00642555"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b/>
          <w:sz w:val="20"/>
        </w:rPr>
      </w:pPr>
      <w:r>
        <w:rPr>
          <w:rFonts w:ascii="Times New Roman" w:hAnsi="Times New Roman"/>
          <w:b/>
          <w:sz w:val="20"/>
        </w:rPr>
        <w:t>ACKNOWLEDGMENTS</w:t>
      </w:r>
    </w:p>
    <w:p w:rsidR="00A65CFA" w:rsidRPr="00642555"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firstLine="170"/>
        <w:rPr>
          <w:rFonts w:ascii="Times New Roman" w:hAnsi="Times New Roman"/>
          <w:sz w:val="20"/>
        </w:rPr>
      </w:pPr>
      <w:r w:rsidRPr="00642555">
        <w:rPr>
          <w:rFonts w:ascii="Times New Roman" w:hAnsi="Times New Roman" w:hint="eastAsia"/>
          <w:sz w:val="20"/>
        </w:rPr>
        <w:t xml:space="preserve">This work was supported by Grant-in-Aid </w:t>
      </w:r>
      <w:r w:rsidRPr="00642555">
        <w:rPr>
          <w:rFonts w:ascii="Times New Roman" w:hAnsi="Times New Roman"/>
          <w:color w:val="000000"/>
          <w:sz w:val="20"/>
        </w:rPr>
        <w:t xml:space="preserve">for </w:t>
      </w:r>
      <w:r w:rsidRPr="00642555">
        <w:rPr>
          <w:rFonts w:ascii="Times New Roman" w:hAnsi="Times New Roman" w:hint="eastAsia"/>
          <w:iCs/>
          <w:color w:val="000000"/>
          <w:sz w:val="20"/>
        </w:rPr>
        <w:t>KANSEI</w:t>
      </w:r>
      <w:r w:rsidRPr="00642555">
        <w:rPr>
          <w:rFonts w:ascii="Times New Roman" w:hAnsi="Times New Roman"/>
          <w:color w:val="000000"/>
          <w:sz w:val="20"/>
        </w:rPr>
        <w:t xml:space="preserve"> Research </w:t>
      </w:r>
      <w:r w:rsidRPr="00642555">
        <w:rPr>
          <w:rFonts w:ascii="Times New Roman" w:hAnsi="Times New Roman" w:hint="eastAsia"/>
          <w:sz w:val="20"/>
        </w:rPr>
        <w:t>of Japan.</w:t>
      </w:r>
    </w:p>
    <w:p w:rsidR="00A65CFA"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hint="eastAsia"/>
          <w:b/>
          <w:sz w:val="20"/>
        </w:rPr>
      </w:pPr>
    </w:p>
    <w:p w:rsidR="00BF0A57" w:rsidRDefault="00BF0A57"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hint="eastAsia"/>
          <w:b/>
          <w:sz w:val="20"/>
        </w:rPr>
      </w:pPr>
    </w:p>
    <w:p w:rsidR="00595F63" w:rsidRDefault="00595F6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sz w:val="20"/>
        </w:rPr>
      </w:pPr>
      <w:r>
        <w:rPr>
          <w:rFonts w:ascii="Times New Roman" w:hAnsi="Times New Roman" w:hint="eastAsia"/>
          <w:b/>
          <w:sz w:val="20"/>
        </w:rPr>
        <w:t>NOTES</w:t>
      </w:r>
    </w:p>
    <w:p w:rsidR="00595F63" w:rsidRDefault="00595F63"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rPr>
          <w:rFonts w:ascii="Times New Roman" w:hAnsi="Times New Roman"/>
          <w:sz w:val="20"/>
        </w:rPr>
      </w:pPr>
      <w:r>
        <w:rPr>
          <w:rFonts w:ascii="Times New Roman" w:hAnsi="Times New Roman" w:hint="eastAsia"/>
          <w:sz w:val="20"/>
        </w:rPr>
        <w:t>1.</w:t>
      </w:r>
      <w:r>
        <w:rPr>
          <w:rFonts w:ascii="Times New Roman" w:hAnsi="Times New Roman"/>
          <w:sz w:val="20"/>
        </w:rPr>
        <w:tab/>
      </w:r>
      <w:r w:rsidR="004D33BE" w:rsidRPr="004D33BE">
        <w:rPr>
          <w:rFonts w:ascii="Times New Roman" w:hAnsi="Times New Roman"/>
          <w:sz w:val="20"/>
        </w:rPr>
        <w:t>Description of the note.</w:t>
      </w:r>
    </w:p>
    <w:p w:rsidR="007C3461" w:rsidRDefault="007C3461"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hint="eastAsia"/>
          <w:b/>
          <w:sz w:val="20"/>
        </w:rPr>
      </w:pPr>
    </w:p>
    <w:p w:rsidR="007558D8" w:rsidRDefault="007558D8"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80"/>
        <w:rPr>
          <w:rFonts w:ascii="Times New Roman" w:hAnsi="Times New Roman"/>
          <w:b/>
          <w:sz w:val="20"/>
        </w:rPr>
      </w:pPr>
    </w:p>
    <w:p w:rsidR="00A65CFA" w:rsidRDefault="00A65CFA" w:rsidP="00443198">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rPr>
          <w:rFonts w:ascii="Times New Roman" w:hAnsi="Times New Roman"/>
          <w:sz w:val="20"/>
        </w:rPr>
      </w:pPr>
      <w:r>
        <w:rPr>
          <w:rFonts w:ascii="Times New Roman" w:hAnsi="Times New Roman" w:hint="eastAsia"/>
          <w:b/>
          <w:sz w:val="20"/>
        </w:rPr>
        <w:t>REFFERENCES</w:t>
      </w:r>
    </w:p>
    <w:p w:rsidR="00A65CFA" w:rsidRDefault="00A65CFA" w:rsidP="00BF6980">
      <w:pPr>
        <w:tabs>
          <w:tab w:val="left" w:pos="1040"/>
          <w:tab w:val="left" w:pos="2000"/>
          <w:tab w:val="left" w:pos="2960"/>
          <w:tab w:val="left" w:pos="3920"/>
          <w:tab w:val="left" w:pos="4880"/>
          <w:tab w:val="left" w:pos="5840"/>
          <w:tab w:val="left" w:pos="6800"/>
          <w:tab w:val="left" w:pos="7760"/>
          <w:tab w:val="left" w:pos="8720"/>
          <w:tab w:val="left" w:pos="9680"/>
          <w:tab w:val="left" w:pos="10640"/>
          <w:tab w:val="left" w:pos="11600"/>
          <w:tab w:val="left" w:pos="12560"/>
          <w:tab w:val="left" w:pos="13520"/>
          <w:tab w:val="left" w:pos="14480"/>
          <w:tab w:val="left" w:pos="15440"/>
          <w:tab w:val="left" w:pos="16400"/>
          <w:tab w:val="left" w:pos="17360"/>
          <w:tab w:val="left" w:pos="18320"/>
          <w:tab w:val="left" w:pos="19280"/>
          <w:tab w:val="left" w:pos="20240"/>
          <w:tab w:val="left" w:pos="21200"/>
          <w:tab w:val="left" w:pos="22160"/>
          <w:tab w:val="left" w:pos="23120"/>
          <w:tab w:val="left" w:pos="24080"/>
          <w:tab w:val="left" w:pos="25040"/>
          <w:tab w:val="left" w:pos="26000"/>
          <w:tab w:val="left" w:pos="26960"/>
          <w:tab w:val="left" w:pos="27920"/>
          <w:tab w:val="left" w:pos="28880"/>
          <w:tab w:val="left" w:pos="29840"/>
          <w:tab w:val="left" w:pos="30800"/>
        </w:tabs>
        <w:autoSpaceDE w:val="0"/>
        <w:autoSpaceDN w:val="0"/>
        <w:adjustRightInd w:val="0"/>
        <w:spacing w:line="280" w:lineRule="exact"/>
        <w:ind w:left="284" w:hanging="284"/>
        <w:jc w:val="left"/>
        <w:rPr>
          <w:rFonts w:ascii="Times New Roman" w:hAnsi="Times New Roman"/>
          <w:sz w:val="20"/>
        </w:rPr>
      </w:pPr>
      <w:r>
        <w:rPr>
          <w:rFonts w:ascii="Times New Roman" w:hAnsi="Times New Roman" w:hint="eastAsia"/>
          <w:sz w:val="20"/>
        </w:rPr>
        <w:t>1.</w:t>
      </w:r>
      <w:r w:rsidR="008B3301">
        <w:rPr>
          <w:rFonts w:ascii="Times New Roman" w:hAnsi="Times New Roman"/>
          <w:sz w:val="20"/>
        </w:rPr>
        <w:tab/>
      </w:r>
      <w:r>
        <w:rPr>
          <w:rFonts w:ascii="Times New Roman" w:hAnsi="Times New Roman" w:hint="eastAsia"/>
          <w:sz w:val="20"/>
        </w:rPr>
        <w:t>Reik</w:t>
      </w:r>
      <w:r w:rsidR="008B3301">
        <w:rPr>
          <w:rFonts w:ascii="Times New Roman" w:hAnsi="Times New Roman" w:hint="eastAsia"/>
          <w:sz w:val="20"/>
        </w:rPr>
        <w:t xml:space="preserve">o </w:t>
      </w:r>
      <w:r w:rsidR="008B3301">
        <w:rPr>
          <w:rFonts w:ascii="Times New Roman" w:hAnsi="Times New Roman"/>
          <w:sz w:val="20"/>
        </w:rPr>
        <w:t xml:space="preserve">Ninomiya </w:t>
      </w:r>
      <w:r w:rsidR="008B3301">
        <w:rPr>
          <w:rFonts w:ascii="Times New Roman" w:hAnsi="Times New Roman" w:hint="eastAsia"/>
          <w:sz w:val="20"/>
        </w:rPr>
        <w:t xml:space="preserve">and Yukiko </w:t>
      </w:r>
      <w:r w:rsidR="008B3301">
        <w:rPr>
          <w:rFonts w:ascii="Times New Roman" w:hAnsi="Times New Roman"/>
          <w:sz w:val="20"/>
        </w:rPr>
        <w:t>Higuchi</w:t>
      </w:r>
      <w:r w:rsidR="008B3301">
        <w:rPr>
          <w:rFonts w:ascii="Times New Roman" w:hAnsi="Times New Roman" w:hint="eastAsia"/>
          <w:sz w:val="20"/>
        </w:rPr>
        <w:t>; Indivi</w:t>
      </w:r>
      <w:r>
        <w:rPr>
          <w:rFonts w:ascii="Times New Roman" w:hAnsi="Times New Roman" w:hint="eastAsia"/>
          <w:sz w:val="20"/>
        </w:rPr>
        <w:t xml:space="preserve">dual </w:t>
      </w:r>
      <w:r w:rsidR="008B3301">
        <w:rPr>
          <w:rFonts w:ascii="Times New Roman" w:hAnsi="Times New Roman"/>
          <w:sz w:val="20"/>
        </w:rPr>
        <w:t>Difference</w:t>
      </w:r>
      <w:r>
        <w:rPr>
          <w:rFonts w:ascii="Times New Roman" w:hAnsi="Times New Roman" w:hint="eastAsia"/>
          <w:sz w:val="20"/>
        </w:rPr>
        <w:t xml:space="preserve"> </w:t>
      </w:r>
      <w:r w:rsidR="008B3301">
        <w:rPr>
          <w:rFonts w:ascii="Times New Roman" w:hAnsi="Times New Roman"/>
          <w:sz w:val="20"/>
        </w:rPr>
        <w:t xml:space="preserve">Analysis </w:t>
      </w:r>
      <w:r>
        <w:rPr>
          <w:rFonts w:ascii="Times New Roman" w:hAnsi="Times New Roman" w:hint="eastAsia"/>
          <w:sz w:val="20"/>
        </w:rPr>
        <w:t xml:space="preserve">of </w:t>
      </w:r>
      <w:r w:rsidR="008B3301">
        <w:rPr>
          <w:rFonts w:ascii="Times New Roman" w:hAnsi="Times New Roman"/>
          <w:sz w:val="20"/>
        </w:rPr>
        <w:t>Fashion Image Shapes</w:t>
      </w:r>
      <w:r w:rsidR="008B3301">
        <w:rPr>
          <w:rFonts w:ascii="Times New Roman" w:hAnsi="Times New Roman" w:hint="eastAsia"/>
          <w:sz w:val="20"/>
        </w:rPr>
        <w:t>, Ningen-Kougaku, 24(</w:t>
      </w:r>
      <w:r>
        <w:rPr>
          <w:rFonts w:ascii="Times New Roman" w:hAnsi="Times New Roman" w:hint="eastAsia"/>
          <w:sz w:val="20"/>
        </w:rPr>
        <w:t>1),</w:t>
      </w:r>
      <w:r>
        <w:rPr>
          <w:rFonts w:ascii="Times New Roman" w:hAnsi="Times New Roman"/>
          <w:color w:val="000000"/>
          <w:sz w:val="20"/>
        </w:rPr>
        <w:t xml:space="preserve"> </w:t>
      </w:r>
      <w:r w:rsidR="008B3301">
        <w:rPr>
          <w:rFonts w:ascii="Times New Roman" w:hAnsi="Times New Roman" w:hint="eastAsia"/>
          <w:color w:val="000000"/>
          <w:sz w:val="20"/>
        </w:rPr>
        <w:t>pp.</w:t>
      </w:r>
      <w:r>
        <w:rPr>
          <w:rFonts w:ascii="Times New Roman" w:hAnsi="Times New Roman"/>
          <w:color w:val="000000"/>
          <w:sz w:val="20"/>
        </w:rPr>
        <w:t>43-51</w:t>
      </w:r>
      <w:r w:rsidR="008B3301">
        <w:rPr>
          <w:rFonts w:ascii="Times New Roman" w:hAnsi="Times New Roman" w:hint="eastAsia"/>
          <w:sz w:val="20"/>
        </w:rPr>
        <w:t>, 1988.</w:t>
      </w:r>
    </w:p>
    <w:p w:rsidR="00A65CFA" w:rsidRDefault="00A65CFA" w:rsidP="00BF6980">
      <w:pPr>
        <w:spacing w:line="280" w:lineRule="exact"/>
        <w:ind w:left="284" w:hanging="284"/>
        <w:jc w:val="left"/>
        <w:rPr>
          <w:rFonts w:ascii="Times New Roman" w:hAnsi="Times New Roman"/>
          <w:sz w:val="20"/>
        </w:rPr>
      </w:pPr>
      <w:r>
        <w:rPr>
          <w:rFonts w:ascii="Times New Roman" w:hAnsi="Times New Roman" w:hint="eastAsia"/>
          <w:sz w:val="20"/>
        </w:rPr>
        <w:t>2.</w:t>
      </w:r>
      <w:r w:rsidR="008B3301">
        <w:rPr>
          <w:rFonts w:ascii="Times New Roman" w:hAnsi="Times New Roman"/>
          <w:sz w:val="20"/>
        </w:rPr>
        <w:tab/>
      </w:r>
      <w:r>
        <w:rPr>
          <w:rFonts w:ascii="Times New Roman" w:hAnsi="Times New Roman" w:hint="eastAsia"/>
          <w:sz w:val="20"/>
        </w:rPr>
        <w:t xml:space="preserve">Kenta </w:t>
      </w:r>
      <w:r w:rsidR="008B3301">
        <w:rPr>
          <w:rFonts w:ascii="Times New Roman" w:hAnsi="Times New Roman"/>
          <w:sz w:val="20"/>
        </w:rPr>
        <w:t>Kawasima</w:t>
      </w:r>
      <w:r w:rsidR="008B3301">
        <w:rPr>
          <w:rFonts w:ascii="Times New Roman" w:hAnsi="Times New Roman" w:hint="eastAsia"/>
          <w:sz w:val="20"/>
        </w:rPr>
        <w:t>, Taro Mori and</w:t>
      </w:r>
      <w:r>
        <w:rPr>
          <w:rFonts w:ascii="Times New Roman" w:hAnsi="Times New Roman" w:hint="eastAsia"/>
          <w:sz w:val="20"/>
        </w:rPr>
        <w:t xml:space="preserve"> Naoko </w:t>
      </w:r>
      <w:r w:rsidR="008B3301">
        <w:rPr>
          <w:rFonts w:ascii="Times New Roman" w:hAnsi="Times New Roman"/>
          <w:sz w:val="20"/>
        </w:rPr>
        <w:t>Kawamori</w:t>
      </w:r>
      <w:r w:rsidR="008B3301">
        <w:rPr>
          <w:rFonts w:ascii="Times New Roman" w:hAnsi="Times New Roman" w:hint="eastAsia"/>
          <w:sz w:val="20"/>
        </w:rPr>
        <w:t xml:space="preserve">; </w:t>
      </w:r>
      <w:r>
        <w:rPr>
          <w:rFonts w:ascii="Times New Roman" w:hAnsi="Times New Roman" w:hint="eastAsia"/>
          <w:sz w:val="20"/>
        </w:rPr>
        <w:t>Buying behavior of Female Studen</w:t>
      </w:r>
      <w:r w:rsidR="008B3301">
        <w:rPr>
          <w:rFonts w:ascii="Times New Roman" w:hAnsi="Times New Roman" w:hint="eastAsia"/>
          <w:sz w:val="20"/>
        </w:rPr>
        <w:t>ts Relating to the Type of Food</w:t>
      </w:r>
      <w:r>
        <w:rPr>
          <w:rFonts w:ascii="Times New Roman" w:hAnsi="Times New Roman" w:hint="eastAsia"/>
          <w:sz w:val="20"/>
        </w:rPr>
        <w:t>, Journal of the Japan Resea</w:t>
      </w:r>
      <w:r w:rsidR="008B3301">
        <w:rPr>
          <w:rFonts w:ascii="Times New Roman" w:hAnsi="Times New Roman" w:hint="eastAsia"/>
          <w:sz w:val="20"/>
        </w:rPr>
        <w:t>rch Association for Kansei, 37</w:t>
      </w:r>
      <w:r>
        <w:rPr>
          <w:rFonts w:ascii="Times New Roman" w:hAnsi="Times New Roman" w:hint="eastAsia"/>
          <w:sz w:val="20"/>
        </w:rPr>
        <w:t xml:space="preserve">(1), </w:t>
      </w:r>
      <w:r w:rsidR="008B3301">
        <w:rPr>
          <w:rFonts w:ascii="Times New Roman" w:hAnsi="Times New Roman" w:hint="eastAsia"/>
          <w:sz w:val="20"/>
        </w:rPr>
        <w:t>pp.</w:t>
      </w:r>
      <w:r>
        <w:rPr>
          <w:rFonts w:ascii="Times New Roman" w:hAnsi="Times New Roman"/>
          <w:color w:val="000000"/>
          <w:sz w:val="20"/>
        </w:rPr>
        <w:t>39-44</w:t>
      </w:r>
      <w:r w:rsidR="008B3301">
        <w:rPr>
          <w:rFonts w:ascii="Times New Roman" w:hAnsi="Times New Roman" w:hint="eastAsia"/>
          <w:sz w:val="20"/>
        </w:rPr>
        <w:t>, 1996.</w:t>
      </w:r>
    </w:p>
    <w:p w:rsidR="00A65CFA" w:rsidRDefault="00A65CFA" w:rsidP="00BF6980">
      <w:pPr>
        <w:spacing w:line="280" w:lineRule="exact"/>
        <w:ind w:left="284" w:hanging="284"/>
        <w:jc w:val="left"/>
        <w:rPr>
          <w:rFonts w:ascii="Times New Roman" w:hAnsi="Times New Roman"/>
          <w:sz w:val="20"/>
        </w:rPr>
      </w:pPr>
      <w:r>
        <w:rPr>
          <w:rFonts w:ascii="Times New Roman" w:hAnsi="Times New Roman" w:hint="eastAsia"/>
          <w:sz w:val="20"/>
        </w:rPr>
        <w:t>3.</w:t>
      </w:r>
      <w:r w:rsidR="008B3301">
        <w:rPr>
          <w:rFonts w:ascii="Times New Roman" w:hAnsi="Times New Roman"/>
          <w:sz w:val="20"/>
        </w:rPr>
        <w:tab/>
      </w:r>
      <w:r>
        <w:rPr>
          <w:rFonts w:ascii="Times New Roman" w:hAnsi="Times New Roman" w:hint="eastAsia"/>
          <w:sz w:val="20"/>
        </w:rPr>
        <w:t xml:space="preserve">Yuki </w:t>
      </w:r>
      <w:r w:rsidR="008B3301">
        <w:rPr>
          <w:rFonts w:ascii="Times New Roman" w:hAnsi="Times New Roman"/>
          <w:sz w:val="20"/>
        </w:rPr>
        <w:t xml:space="preserve">Kato </w:t>
      </w:r>
      <w:r>
        <w:rPr>
          <w:rFonts w:ascii="Times New Roman" w:hAnsi="Times New Roman" w:hint="eastAsia"/>
          <w:sz w:val="20"/>
        </w:rPr>
        <w:t xml:space="preserve">and Rei </w:t>
      </w:r>
      <w:r w:rsidR="008B3301">
        <w:rPr>
          <w:rFonts w:ascii="Times New Roman" w:hAnsi="Times New Roman"/>
          <w:sz w:val="20"/>
        </w:rPr>
        <w:t>Hashiba</w:t>
      </w:r>
      <w:r w:rsidR="008B3301">
        <w:rPr>
          <w:rFonts w:ascii="Times New Roman" w:hAnsi="Times New Roman" w:hint="eastAsia"/>
          <w:sz w:val="20"/>
        </w:rPr>
        <w:t xml:space="preserve">; </w:t>
      </w:r>
      <w:r>
        <w:rPr>
          <w:rFonts w:ascii="Times New Roman" w:hAnsi="Times New Roman" w:hint="eastAsia"/>
          <w:sz w:val="20"/>
        </w:rPr>
        <w:t>Muiti-dimensional Analysis of</w:t>
      </w:r>
      <w:r w:rsidR="008B3301">
        <w:rPr>
          <w:rFonts w:ascii="Times New Roman" w:hAnsi="Times New Roman" w:hint="eastAsia"/>
          <w:sz w:val="20"/>
        </w:rPr>
        <w:t xml:space="preserve"> Similarity Judgments of Papers,</w:t>
      </w:r>
      <w:r>
        <w:rPr>
          <w:rFonts w:ascii="Times New Roman" w:hAnsi="Times New Roman" w:hint="eastAsia"/>
          <w:sz w:val="20"/>
        </w:rPr>
        <w:t xml:space="preserve"> Kansei Engineer</w:t>
      </w:r>
      <w:r w:rsidR="008B3301">
        <w:rPr>
          <w:rFonts w:ascii="Times New Roman" w:hAnsi="Times New Roman" w:hint="eastAsia"/>
          <w:sz w:val="20"/>
        </w:rPr>
        <w:t xml:space="preserve">ing International, </w:t>
      </w:r>
      <w:r w:rsidR="00BF6980">
        <w:rPr>
          <w:rFonts w:ascii="Times New Roman" w:hAnsi="Times New Roman"/>
          <w:sz w:val="20"/>
        </w:rPr>
        <w:t>3(</w:t>
      </w:r>
      <w:r w:rsidR="008B3301">
        <w:rPr>
          <w:rFonts w:ascii="Times New Roman" w:hAnsi="Times New Roman" w:hint="eastAsia"/>
          <w:sz w:val="20"/>
        </w:rPr>
        <w:t>5</w:t>
      </w:r>
      <w:r w:rsidR="00BF6980">
        <w:rPr>
          <w:rFonts w:ascii="Times New Roman" w:hAnsi="Times New Roman"/>
          <w:sz w:val="20"/>
        </w:rPr>
        <w:t>)</w:t>
      </w:r>
      <w:r>
        <w:rPr>
          <w:rFonts w:ascii="Times New Roman" w:hAnsi="Times New Roman" w:hint="eastAsia"/>
          <w:sz w:val="20"/>
        </w:rPr>
        <w:t xml:space="preserve">, </w:t>
      </w:r>
      <w:r w:rsidR="008B3301">
        <w:rPr>
          <w:rFonts w:ascii="Times New Roman" w:hAnsi="Times New Roman" w:hint="eastAsia"/>
          <w:sz w:val="20"/>
        </w:rPr>
        <w:t>pp.</w:t>
      </w:r>
      <w:r>
        <w:rPr>
          <w:rFonts w:ascii="Times New Roman" w:hAnsi="Times New Roman"/>
          <w:color w:val="000000"/>
          <w:sz w:val="20"/>
        </w:rPr>
        <w:t>49-55</w:t>
      </w:r>
      <w:r w:rsidR="008B3301">
        <w:rPr>
          <w:rFonts w:ascii="Times New Roman" w:hAnsi="Times New Roman" w:hint="eastAsia"/>
          <w:sz w:val="20"/>
        </w:rPr>
        <w:t>, 2000.</w:t>
      </w:r>
    </w:p>
    <w:p w:rsidR="00A65CFA" w:rsidRPr="008B3301" w:rsidRDefault="00A65CFA" w:rsidP="00443198">
      <w:pPr>
        <w:spacing w:line="280" w:lineRule="exact"/>
        <w:ind w:left="284" w:hanging="284"/>
        <w:rPr>
          <w:rFonts w:ascii="Times New Roman" w:hAnsi="Times New Roman"/>
        </w:rPr>
      </w:pPr>
    </w:p>
    <w:sectPr w:rsidR="00A65CFA" w:rsidRPr="008B3301" w:rsidSect="00E36746">
      <w:type w:val="continuous"/>
      <w:pgSz w:w="11906" w:h="16838" w:code="9"/>
      <w:pgMar w:top="1418" w:right="1134" w:bottom="1361" w:left="1134" w:header="851" w:footer="567" w:gutter="0"/>
      <w:cols w:num="2"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E3" w:rsidRDefault="001921E3" w:rsidP="00086108">
      <w:r>
        <w:separator/>
      </w:r>
    </w:p>
  </w:endnote>
  <w:endnote w:type="continuationSeparator" w:id="0">
    <w:p w:rsidR="001921E3" w:rsidRDefault="001921E3" w:rsidP="000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48" w:rsidRPr="008D1A48" w:rsidRDefault="008D1A48" w:rsidP="008D1A48">
    <w:pPr>
      <w:pStyle w:val="a6"/>
      <w:framePr w:wrap="around" w:vAnchor="text" w:hAnchor="page" w:x="5911" w:y="1"/>
      <w:rPr>
        <w:rStyle w:val="a8"/>
        <w:rFonts w:ascii="Times New Roman" w:hAnsi="Times New Roman"/>
      </w:rPr>
    </w:pPr>
    <w:r w:rsidRPr="008D1A48">
      <w:rPr>
        <w:rStyle w:val="a8"/>
        <w:rFonts w:ascii="Times New Roman" w:hAnsi="Times New Roman"/>
      </w:rPr>
      <w:fldChar w:fldCharType="begin"/>
    </w:r>
    <w:r w:rsidRPr="008D1A48">
      <w:rPr>
        <w:rStyle w:val="a8"/>
        <w:rFonts w:ascii="Times New Roman" w:hAnsi="Times New Roman"/>
      </w:rPr>
      <w:instrText xml:space="preserve">PAGE  </w:instrText>
    </w:r>
    <w:r w:rsidRPr="008D1A48">
      <w:rPr>
        <w:rStyle w:val="a8"/>
        <w:rFonts w:ascii="Times New Roman" w:hAnsi="Times New Roman"/>
      </w:rPr>
      <w:fldChar w:fldCharType="separate"/>
    </w:r>
    <w:r w:rsidR="00A03CF5">
      <w:rPr>
        <w:rStyle w:val="a8"/>
        <w:rFonts w:ascii="Times New Roman" w:hAnsi="Times New Roman"/>
        <w:noProof/>
      </w:rPr>
      <w:t>1</w:t>
    </w:r>
    <w:r w:rsidRPr="008D1A48">
      <w:rPr>
        <w:rStyle w:val="a8"/>
        <w:rFonts w:ascii="Times New Roman" w:hAnsi="Times New Roman"/>
      </w:rPr>
      <w:fldChar w:fldCharType="end"/>
    </w:r>
  </w:p>
  <w:p w:rsidR="008D1A48" w:rsidRDefault="008D1A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E3" w:rsidRDefault="001921E3" w:rsidP="00086108">
      <w:r>
        <w:separator/>
      </w:r>
    </w:p>
  </w:footnote>
  <w:footnote w:type="continuationSeparator" w:id="0">
    <w:p w:rsidR="001921E3" w:rsidRDefault="001921E3" w:rsidP="0008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5369"/>
    <w:multiLevelType w:val="hybridMultilevel"/>
    <w:tmpl w:val="531A7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6B1055"/>
    <w:multiLevelType w:val="singleLevel"/>
    <w:tmpl w:val="8BF480D0"/>
    <w:lvl w:ilvl="0">
      <w:start w:val="1"/>
      <w:numFmt w:val="decimalFullWidth"/>
      <w:lvlText w:val="%1）"/>
      <w:lvlJc w:val="left"/>
      <w:pPr>
        <w:tabs>
          <w:tab w:val="num" w:pos="740"/>
        </w:tabs>
        <w:ind w:left="740" w:hanging="420"/>
      </w:pPr>
      <w:rPr>
        <w:rFonts w:hint="eastAsia"/>
      </w:rPr>
    </w:lvl>
  </w:abstractNum>
  <w:abstractNum w:abstractNumId="2" w15:restartNumberingAfterBreak="0">
    <w:nsid w:val="4FCA39F9"/>
    <w:multiLevelType w:val="hybridMultilevel"/>
    <w:tmpl w:val="7382ACA8"/>
    <w:lvl w:ilvl="0" w:tplc="05FE2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851"/>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108"/>
    <w:rsid w:val="00000C95"/>
    <w:rsid w:val="00027F85"/>
    <w:rsid w:val="00032C5D"/>
    <w:rsid w:val="00046B69"/>
    <w:rsid w:val="0005235E"/>
    <w:rsid w:val="00086108"/>
    <w:rsid w:val="000912CA"/>
    <w:rsid w:val="000B2779"/>
    <w:rsid w:val="000C20F8"/>
    <w:rsid w:val="000D0E18"/>
    <w:rsid w:val="000D791C"/>
    <w:rsid w:val="00104E42"/>
    <w:rsid w:val="00156C75"/>
    <w:rsid w:val="00157C49"/>
    <w:rsid w:val="00191AEF"/>
    <w:rsid w:val="00191BF0"/>
    <w:rsid w:val="001921E3"/>
    <w:rsid w:val="00255D71"/>
    <w:rsid w:val="00292E46"/>
    <w:rsid w:val="002A63B0"/>
    <w:rsid w:val="002A7778"/>
    <w:rsid w:val="002C74B4"/>
    <w:rsid w:val="002F09AA"/>
    <w:rsid w:val="00302CF0"/>
    <w:rsid w:val="00304DEB"/>
    <w:rsid w:val="00305B96"/>
    <w:rsid w:val="00322347"/>
    <w:rsid w:val="00352396"/>
    <w:rsid w:val="00384EB1"/>
    <w:rsid w:val="00392615"/>
    <w:rsid w:val="003A1BC9"/>
    <w:rsid w:val="003A61C9"/>
    <w:rsid w:val="003A7770"/>
    <w:rsid w:val="003C618E"/>
    <w:rsid w:val="003E67C8"/>
    <w:rsid w:val="003E721D"/>
    <w:rsid w:val="00424CB4"/>
    <w:rsid w:val="004316A5"/>
    <w:rsid w:val="00443198"/>
    <w:rsid w:val="00491AD2"/>
    <w:rsid w:val="00495EA9"/>
    <w:rsid w:val="004B40FD"/>
    <w:rsid w:val="004D33BE"/>
    <w:rsid w:val="005343B7"/>
    <w:rsid w:val="00536427"/>
    <w:rsid w:val="00551BB0"/>
    <w:rsid w:val="00564ED3"/>
    <w:rsid w:val="005715EF"/>
    <w:rsid w:val="00595F63"/>
    <w:rsid w:val="00596590"/>
    <w:rsid w:val="005A0C20"/>
    <w:rsid w:val="005A13E5"/>
    <w:rsid w:val="00620BB3"/>
    <w:rsid w:val="00624887"/>
    <w:rsid w:val="00626FA7"/>
    <w:rsid w:val="0063582A"/>
    <w:rsid w:val="00636120"/>
    <w:rsid w:val="006414F3"/>
    <w:rsid w:val="00642555"/>
    <w:rsid w:val="006574E1"/>
    <w:rsid w:val="006676BA"/>
    <w:rsid w:val="006854D0"/>
    <w:rsid w:val="006B7B75"/>
    <w:rsid w:val="006D573B"/>
    <w:rsid w:val="007558D8"/>
    <w:rsid w:val="00772FC4"/>
    <w:rsid w:val="0078120D"/>
    <w:rsid w:val="0079006A"/>
    <w:rsid w:val="007C3461"/>
    <w:rsid w:val="007E5688"/>
    <w:rsid w:val="007F4950"/>
    <w:rsid w:val="0081274C"/>
    <w:rsid w:val="008336F5"/>
    <w:rsid w:val="008410FC"/>
    <w:rsid w:val="00841675"/>
    <w:rsid w:val="00875954"/>
    <w:rsid w:val="00875A5F"/>
    <w:rsid w:val="0087726E"/>
    <w:rsid w:val="008817E8"/>
    <w:rsid w:val="0088316C"/>
    <w:rsid w:val="008A5CAF"/>
    <w:rsid w:val="008B226D"/>
    <w:rsid w:val="008B3301"/>
    <w:rsid w:val="008B7429"/>
    <w:rsid w:val="008D1A48"/>
    <w:rsid w:val="008F0B48"/>
    <w:rsid w:val="0095619F"/>
    <w:rsid w:val="00966B37"/>
    <w:rsid w:val="009A1438"/>
    <w:rsid w:val="009A718A"/>
    <w:rsid w:val="009E3DDA"/>
    <w:rsid w:val="00A03CF5"/>
    <w:rsid w:val="00A21E10"/>
    <w:rsid w:val="00A306EA"/>
    <w:rsid w:val="00A35103"/>
    <w:rsid w:val="00A55541"/>
    <w:rsid w:val="00A65CFA"/>
    <w:rsid w:val="00A90F17"/>
    <w:rsid w:val="00A94037"/>
    <w:rsid w:val="00AA73AA"/>
    <w:rsid w:val="00AD38FD"/>
    <w:rsid w:val="00AF1085"/>
    <w:rsid w:val="00AF5E2B"/>
    <w:rsid w:val="00B11786"/>
    <w:rsid w:val="00B4777B"/>
    <w:rsid w:val="00B5018F"/>
    <w:rsid w:val="00B80A4B"/>
    <w:rsid w:val="00BF0A57"/>
    <w:rsid w:val="00BF6980"/>
    <w:rsid w:val="00C06AE7"/>
    <w:rsid w:val="00C129A1"/>
    <w:rsid w:val="00C1329A"/>
    <w:rsid w:val="00C27504"/>
    <w:rsid w:val="00C307FC"/>
    <w:rsid w:val="00C47697"/>
    <w:rsid w:val="00C57B48"/>
    <w:rsid w:val="00C94DB1"/>
    <w:rsid w:val="00C9643F"/>
    <w:rsid w:val="00CE2775"/>
    <w:rsid w:val="00CE4C58"/>
    <w:rsid w:val="00CE7AD4"/>
    <w:rsid w:val="00D10491"/>
    <w:rsid w:val="00D15038"/>
    <w:rsid w:val="00D52A82"/>
    <w:rsid w:val="00D96608"/>
    <w:rsid w:val="00DC315F"/>
    <w:rsid w:val="00DF05C4"/>
    <w:rsid w:val="00DF52CB"/>
    <w:rsid w:val="00E10996"/>
    <w:rsid w:val="00E35A6A"/>
    <w:rsid w:val="00E36746"/>
    <w:rsid w:val="00E61702"/>
    <w:rsid w:val="00E6520C"/>
    <w:rsid w:val="00E76F8A"/>
    <w:rsid w:val="00E93E9D"/>
    <w:rsid w:val="00EC1E15"/>
    <w:rsid w:val="00EC5CAC"/>
    <w:rsid w:val="00EC7009"/>
    <w:rsid w:val="00FC24BF"/>
    <w:rsid w:val="00FC4B19"/>
    <w:rsid w:val="00FD268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DF30B3-6D10-40AE-9450-3C87AA18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5E2B"/>
    <w:pPr>
      <w:spacing w:line="320" w:lineRule="exact"/>
      <w:jc w:val="center"/>
    </w:pPr>
    <w:rPr>
      <w:rFonts w:ascii="Times New Roman" w:hAnsi="Times New Roman"/>
      <w:color w:val="000000"/>
      <w:sz w:val="32"/>
    </w:rPr>
  </w:style>
  <w:style w:type="paragraph" w:styleId="a4">
    <w:name w:val="header"/>
    <w:basedOn w:val="a"/>
    <w:link w:val="a5"/>
    <w:uiPriority w:val="99"/>
    <w:unhideWhenUsed/>
    <w:rsid w:val="00086108"/>
    <w:pPr>
      <w:tabs>
        <w:tab w:val="center" w:pos="4252"/>
        <w:tab w:val="right" w:pos="8504"/>
      </w:tabs>
      <w:snapToGrid w:val="0"/>
    </w:pPr>
    <w:rPr>
      <w:lang w:val="x-none" w:eastAsia="x-none"/>
    </w:rPr>
  </w:style>
  <w:style w:type="character" w:customStyle="1" w:styleId="a5">
    <w:name w:val="ヘッダー (文字)"/>
    <w:link w:val="a4"/>
    <w:uiPriority w:val="99"/>
    <w:rsid w:val="00086108"/>
    <w:rPr>
      <w:kern w:val="2"/>
      <w:sz w:val="21"/>
    </w:rPr>
  </w:style>
  <w:style w:type="paragraph" w:styleId="a6">
    <w:name w:val="footer"/>
    <w:basedOn w:val="a"/>
    <w:link w:val="a7"/>
    <w:uiPriority w:val="99"/>
    <w:unhideWhenUsed/>
    <w:rsid w:val="00086108"/>
    <w:pPr>
      <w:tabs>
        <w:tab w:val="center" w:pos="4252"/>
        <w:tab w:val="right" w:pos="8504"/>
      </w:tabs>
      <w:snapToGrid w:val="0"/>
    </w:pPr>
    <w:rPr>
      <w:lang w:val="x-none" w:eastAsia="x-none"/>
    </w:rPr>
  </w:style>
  <w:style w:type="character" w:customStyle="1" w:styleId="a7">
    <w:name w:val="フッター (文字)"/>
    <w:link w:val="a6"/>
    <w:uiPriority w:val="99"/>
    <w:rsid w:val="00086108"/>
    <w:rPr>
      <w:kern w:val="2"/>
      <w:sz w:val="21"/>
    </w:rPr>
  </w:style>
  <w:style w:type="character" w:styleId="a8">
    <w:name w:val="page number"/>
    <w:semiHidden/>
    <w:rsid w:val="008D1A48"/>
  </w:style>
  <w:style w:type="paragraph" w:styleId="a9">
    <w:name w:val="caption"/>
    <w:basedOn w:val="a"/>
    <w:next w:val="a"/>
    <w:qFormat/>
    <w:rsid w:val="00027F85"/>
    <w:pPr>
      <w:spacing w:before="120" w:after="240"/>
    </w:pPr>
    <w:rPr>
      <w:b/>
      <w:bCs/>
      <w:sz w:val="20"/>
    </w:rPr>
  </w:style>
  <w:style w:type="character" w:styleId="aa">
    <w:name w:val="Hyperlink"/>
    <w:uiPriority w:val="99"/>
    <w:unhideWhenUsed/>
    <w:rsid w:val="00E76F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ulekman.com/%20(access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11001</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電子商取引のための感性繊維製品検索システムの開発</vt:lpstr>
    </vt:vector>
  </TitlesOfParts>
  <Company>Shinshu Univ.</Company>
  <LinksUpToDate>false</LinksUpToDate>
  <CharactersWithSpaces>12906</CharactersWithSpaces>
  <SharedDoc>false</SharedDoc>
  <HLinks>
    <vt:vector size="6" baseType="variant">
      <vt:variant>
        <vt:i4>7471204</vt:i4>
      </vt:variant>
      <vt:variant>
        <vt:i4>0</vt:i4>
      </vt:variant>
      <vt:variant>
        <vt:i4>0</vt:i4>
      </vt:variant>
      <vt:variant>
        <vt:i4>5</vt:i4>
      </vt:variant>
      <vt:variant>
        <vt:lpwstr>http://www.paulekman.com/ (accessed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jskeoffice</dc:creator>
  <cp:keywords/>
  <cp:lastModifiedBy> </cp:lastModifiedBy>
  <cp:revision>2</cp:revision>
  <cp:lastPrinted>2013-10-28T00:26:00Z</cp:lastPrinted>
  <dcterms:created xsi:type="dcterms:W3CDTF">2022-10-07T02:37:00Z</dcterms:created>
  <dcterms:modified xsi:type="dcterms:W3CDTF">2022-10-07T02:37:00Z</dcterms:modified>
</cp:coreProperties>
</file>